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A523BC">
        <w:tblPrEx>
          <w:tblCellMar>
            <w:top w:w="0" w:type="dxa"/>
            <w:bottom w:w="0" w:type="dxa"/>
          </w:tblCellMar>
        </w:tblPrEx>
        <w:trPr>
          <w:tblCellSpacing w:w="60" w:type="dxa"/>
        </w:trPr>
        <w:tc>
          <w:tcPr>
            <w:tcW w:w="1200" w:type="pct"/>
            <w:shd w:val="clear" w:color="auto" w:fill="E7F0F9"/>
          </w:tcPr>
          <w:p w:rsidR="00A523BC" w:rsidRDefault="00000000">
            <w:pPr>
              <w:spacing w:after="0" w:line="240" w:lineRule="auto"/>
            </w:pPr>
            <w:r>
              <w:rPr>
                <w:b/>
              </w:rPr>
              <w:t>RKP broj</w:t>
            </w:r>
          </w:p>
        </w:tc>
        <w:tc>
          <w:tcPr>
            <w:tcW w:w="0" w:type="auto"/>
            <w:shd w:val="clear" w:color="auto" w:fill="E7F0F9"/>
          </w:tcPr>
          <w:p w:rsidR="00A523BC" w:rsidRDefault="00000000">
            <w:pPr>
              <w:spacing w:after="0" w:line="240" w:lineRule="auto"/>
            </w:pPr>
            <w:r>
              <w:t>31260</w:t>
            </w:r>
          </w:p>
        </w:tc>
      </w:tr>
      <w:tr w:rsidR="00A523BC">
        <w:tblPrEx>
          <w:tblCellMar>
            <w:top w:w="0" w:type="dxa"/>
            <w:bottom w:w="0" w:type="dxa"/>
          </w:tblCellMar>
        </w:tblPrEx>
        <w:trPr>
          <w:tblCellSpacing w:w="60" w:type="dxa"/>
        </w:trPr>
        <w:tc>
          <w:tcPr>
            <w:tcW w:w="1200" w:type="pct"/>
            <w:shd w:val="clear" w:color="auto" w:fill="E7F0F9"/>
          </w:tcPr>
          <w:p w:rsidR="00A523BC" w:rsidRDefault="00000000">
            <w:pPr>
              <w:spacing w:after="0" w:line="240" w:lineRule="auto"/>
            </w:pPr>
            <w:r>
              <w:rPr>
                <w:b/>
              </w:rPr>
              <w:t>Naziv obveznika</w:t>
            </w:r>
          </w:p>
        </w:tc>
        <w:tc>
          <w:tcPr>
            <w:tcW w:w="0" w:type="auto"/>
            <w:shd w:val="clear" w:color="auto" w:fill="E7F0F9"/>
          </w:tcPr>
          <w:p w:rsidR="00A523BC" w:rsidRDefault="00000000">
            <w:pPr>
              <w:spacing w:after="0" w:line="240" w:lineRule="auto"/>
            </w:pPr>
            <w:r>
              <w:t>POLIKLINIKA ZA REHABILITACIJU OSOBA SA SMETNJAMA U RAZVOJU</w:t>
            </w:r>
          </w:p>
        </w:tc>
      </w:tr>
      <w:tr w:rsidR="00A523BC">
        <w:tblPrEx>
          <w:tblCellMar>
            <w:top w:w="0" w:type="dxa"/>
            <w:bottom w:w="0" w:type="dxa"/>
          </w:tblCellMar>
        </w:tblPrEx>
        <w:trPr>
          <w:tblCellSpacing w:w="60" w:type="dxa"/>
        </w:trPr>
        <w:tc>
          <w:tcPr>
            <w:tcW w:w="1200" w:type="pct"/>
            <w:shd w:val="clear" w:color="auto" w:fill="E7F0F9"/>
          </w:tcPr>
          <w:p w:rsidR="00A523BC" w:rsidRDefault="00000000">
            <w:pPr>
              <w:spacing w:after="0" w:line="240" w:lineRule="auto"/>
            </w:pPr>
            <w:r>
              <w:rPr>
                <w:b/>
              </w:rPr>
              <w:t>Razina</w:t>
            </w:r>
          </w:p>
        </w:tc>
        <w:tc>
          <w:tcPr>
            <w:tcW w:w="0" w:type="auto"/>
            <w:shd w:val="clear" w:color="auto" w:fill="E7F0F9"/>
          </w:tcPr>
          <w:p w:rsidR="00A523BC" w:rsidRDefault="00000000">
            <w:pPr>
              <w:spacing w:after="0" w:line="240" w:lineRule="auto"/>
            </w:pPr>
            <w:r>
              <w:t>31</w:t>
            </w:r>
          </w:p>
        </w:tc>
      </w:tr>
    </w:tbl>
    <w:p w:rsidR="00A523BC" w:rsidRDefault="00A523BC"/>
    <w:p w:rsidR="00A523BC" w:rsidRDefault="00000000">
      <w:pPr>
        <w:spacing w:line="240" w:lineRule="auto"/>
        <w:jc w:val="center"/>
      </w:pPr>
      <w:r>
        <w:rPr>
          <w:b/>
          <w:sz w:val="28"/>
        </w:rPr>
        <w:t>BILJEŠKE UZ FINANCIJSKE IZVJEŠTAJE</w:t>
      </w:r>
    </w:p>
    <w:p w:rsidR="00A523BC" w:rsidRDefault="00000000">
      <w:pPr>
        <w:spacing w:line="240" w:lineRule="auto"/>
        <w:jc w:val="center"/>
      </w:pPr>
      <w:r>
        <w:rPr>
          <w:b/>
          <w:sz w:val="28"/>
        </w:rPr>
        <w:t>ZA RAZDOBLJE</w:t>
      </w:r>
    </w:p>
    <w:p w:rsidR="00A523BC" w:rsidRDefault="00000000" w:rsidP="00CA7B58">
      <w:pPr>
        <w:spacing w:line="240" w:lineRule="auto"/>
        <w:jc w:val="center"/>
      </w:pPr>
      <w:r>
        <w:rPr>
          <w:b/>
          <w:sz w:val="28"/>
        </w:rPr>
        <w:t>I - XII 2025.</w:t>
      </w:r>
    </w:p>
    <w:p w:rsidR="00A523BC" w:rsidRDefault="00000000">
      <w:pPr>
        <w:keepNext/>
        <w:spacing w:line="240" w:lineRule="auto"/>
        <w:jc w:val="center"/>
      </w:pPr>
      <w:r>
        <w:rPr>
          <w:b/>
          <w:sz w:val="28"/>
        </w:rPr>
        <w:t>Izvještaj o prihodima i rashodima, primicima i izdacima</w:t>
      </w:r>
    </w:p>
    <w:p w:rsidR="00A523BC"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523BC">
        <w:tblPrEx>
          <w:tblCellMar>
            <w:top w:w="0" w:type="dxa"/>
            <w:bottom w:w="0" w:type="dxa"/>
          </w:tblCellMar>
        </w:tblPrEx>
        <w:trPr>
          <w:cantSplit/>
        </w:trPr>
        <w:tc>
          <w:tcPr>
            <w:tcW w:w="700" w:type="dxa"/>
            <w:shd w:val="clear" w:color="auto" w:fill="E7F0F9"/>
            <w:tcMar>
              <w:top w:w="0" w:type="dxa"/>
              <w:bottom w:w="0" w:type="dxa"/>
            </w:tcMar>
            <w:vAlign w:val="center"/>
          </w:tcPr>
          <w:p w:rsidR="00A523B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523B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523B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523B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523B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523BC" w:rsidRDefault="00000000">
            <w:pPr>
              <w:keepNext/>
              <w:keepLines/>
              <w:spacing w:after="0" w:line="240" w:lineRule="auto"/>
              <w:jc w:val="center"/>
            </w:pPr>
            <w:r>
              <w:rPr>
                <w:b/>
                <w:sz w:val="18"/>
              </w:rPr>
              <w:t>Indeks (%)</w:t>
            </w:r>
          </w:p>
        </w:tc>
      </w:tr>
      <w:tr w:rsidR="00A523BC">
        <w:tblPrEx>
          <w:tblCellMar>
            <w:top w:w="0" w:type="dxa"/>
            <w:bottom w:w="0" w:type="dxa"/>
          </w:tblCellMar>
        </w:tblPrEx>
        <w:trPr>
          <w:cantSplit/>
          <w:trHeight w:val="560"/>
        </w:trPr>
        <w:tc>
          <w:tcPr>
            <w:tcW w:w="700" w:type="dxa"/>
            <w:tcMar>
              <w:top w:w="0" w:type="dxa"/>
              <w:bottom w:w="0" w:type="dxa"/>
            </w:tcMar>
            <w:vAlign w:val="center"/>
          </w:tcPr>
          <w:p w:rsidR="00A523BC" w:rsidRDefault="00000000">
            <w:pPr>
              <w:keepNext/>
              <w:keepLines/>
              <w:spacing w:after="0" w:line="240" w:lineRule="auto"/>
            </w:pPr>
            <w:r>
              <w:rPr>
                <w:sz w:val="18"/>
              </w:rPr>
              <w:t>6</w:t>
            </w:r>
          </w:p>
        </w:tc>
        <w:tc>
          <w:tcPr>
            <w:tcW w:w="3180" w:type="dxa"/>
            <w:tcMar>
              <w:top w:w="0" w:type="dxa"/>
              <w:bottom w:w="0" w:type="dxa"/>
            </w:tcMar>
            <w:vAlign w:val="center"/>
          </w:tcPr>
          <w:p w:rsidR="00A523BC"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rsidR="00A523BC" w:rsidRDefault="00000000">
            <w:pPr>
              <w:keepNext/>
              <w:keepLines/>
              <w:spacing w:after="0" w:line="240" w:lineRule="auto"/>
            </w:pPr>
            <w:r>
              <w:rPr>
                <w:sz w:val="18"/>
              </w:rPr>
              <w:t>6</w:t>
            </w:r>
          </w:p>
        </w:tc>
        <w:tc>
          <w:tcPr>
            <w:tcW w:w="1860" w:type="dxa"/>
            <w:tcMar>
              <w:top w:w="0" w:type="dxa"/>
              <w:bottom w:w="0" w:type="dxa"/>
            </w:tcMar>
            <w:vAlign w:val="center"/>
          </w:tcPr>
          <w:p w:rsidR="00A523BC" w:rsidRDefault="00000000">
            <w:pPr>
              <w:keepNext/>
              <w:keepLines/>
              <w:spacing w:after="0" w:line="240" w:lineRule="auto"/>
              <w:jc w:val="right"/>
            </w:pPr>
            <w:r>
              <w:rPr>
                <w:sz w:val="18"/>
              </w:rPr>
              <w:t>2.328.014,46</w:t>
            </w:r>
          </w:p>
        </w:tc>
        <w:tc>
          <w:tcPr>
            <w:tcW w:w="1860" w:type="dxa"/>
            <w:tcMar>
              <w:top w:w="0" w:type="dxa"/>
              <w:bottom w:w="0" w:type="dxa"/>
            </w:tcMar>
            <w:vAlign w:val="center"/>
          </w:tcPr>
          <w:p w:rsidR="00A523BC" w:rsidRDefault="00000000">
            <w:pPr>
              <w:keepNext/>
              <w:keepLines/>
              <w:spacing w:after="0" w:line="240" w:lineRule="auto"/>
              <w:jc w:val="right"/>
            </w:pPr>
            <w:r>
              <w:rPr>
                <w:sz w:val="18"/>
              </w:rPr>
              <w:t>2.483.576,05</w:t>
            </w:r>
          </w:p>
        </w:tc>
        <w:tc>
          <w:tcPr>
            <w:tcW w:w="700" w:type="dxa"/>
            <w:tcMar>
              <w:top w:w="0" w:type="dxa"/>
              <w:bottom w:w="0" w:type="dxa"/>
            </w:tcMar>
            <w:vAlign w:val="center"/>
          </w:tcPr>
          <w:p w:rsidR="00A523BC" w:rsidRDefault="00000000">
            <w:pPr>
              <w:keepNext/>
              <w:keepLines/>
              <w:spacing w:after="0" w:line="240" w:lineRule="auto"/>
              <w:jc w:val="right"/>
            </w:pPr>
            <w:r>
              <w:rPr>
                <w:sz w:val="18"/>
              </w:rPr>
              <w:t>106,7</w:t>
            </w:r>
          </w:p>
        </w:tc>
      </w:tr>
      <w:tr w:rsidR="00A523BC">
        <w:tblPrEx>
          <w:tblCellMar>
            <w:top w:w="0" w:type="dxa"/>
            <w:bottom w:w="0" w:type="dxa"/>
          </w:tblCellMar>
        </w:tblPrEx>
        <w:trPr>
          <w:cantSplit/>
          <w:trHeight w:val="560"/>
        </w:trPr>
        <w:tc>
          <w:tcPr>
            <w:tcW w:w="700" w:type="dxa"/>
            <w:tcMar>
              <w:top w:w="0" w:type="dxa"/>
              <w:bottom w:w="0" w:type="dxa"/>
            </w:tcMar>
            <w:vAlign w:val="center"/>
          </w:tcPr>
          <w:p w:rsidR="00A523BC" w:rsidRDefault="00000000">
            <w:pPr>
              <w:keepNext/>
              <w:keepLines/>
              <w:spacing w:after="0" w:line="240" w:lineRule="auto"/>
            </w:pPr>
            <w:r>
              <w:rPr>
                <w:sz w:val="18"/>
              </w:rPr>
              <w:t>3</w:t>
            </w:r>
          </w:p>
        </w:tc>
        <w:tc>
          <w:tcPr>
            <w:tcW w:w="3180" w:type="dxa"/>
            <w:tcMar>
              <w:top w:w="0" w:type="dxa"/>
              <w:bottom w:w="0" w:type="dxa"/>
            </w:tcMar>
            <w:vAlign w:val="center"/>
          </w:tcPr>
          <w:p w:rsidR="00A523BC"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rsidR="00A523BC" w:rsidRDefault="00000000">
            <w:pPr>
              <w:keepNext/>
              <w:keepLines/>
              <w:spacing w:after="0" w:line="240" w:lineRule="auto"/>
            </w:pPr>
            <w:r>
              <w:rPr>
                <w:sz w:val="18"/>
              </w:rPr>
              <w:t>3</w:t>
            </w:r>
          </w:p>
        </w:tc>
        <w:tc>
          <w:tcPr>
            <w:tcW w:w="1860" w:type="dxa"/>
            <w:tcMar>
              <w:top w:w="0" w:type="dxa"/>
              <w:bottom w:w="0" w:type="dxa"/>
            </w:tcMar>
            <w:vAlign w:val="center"/>
          </w:tcPr>
          <w:p w:rsidR="00A523BC" w:rsidRDefault="00000000">
            <w:pPr>
              <w:keepNext/>
              <w:keepLines/>
              <w:spacing w:after="0" w:line="240" w:lineRule="auto"/>
              <w:jc w:val="right"/>
            </w:pPr>
            <w:r>
              <w:rPr>
                <w:sz w:val="18"/>
              </w:rPr>
              <w:t>2.179.619,68</w:t>
            </w:r>
          </w:p>
        </w:tc>
        <w:tc>
          <w:tcPr>
            <w:tcW w:w="1860" w:type="dxa"/>
            <w:tcMar>
              <w:top w:w="0" w:type="dxa"/>
              <w:bottom w:w="0" w:type="dxa"/>
            </w:tcMar>
            <w:vAlign w:val="center"/>
          </w:tcPr>
          <w:p w:rsidR="00A523BC" w:rsidRDefault="00000000">
            <w:pPr>
              <w:keepNext/>
              <w:keepLines/>
              <w:spacing w:after="0" w:line="240" w:lineRule="auto"/>
              <w:jc w:val="right"/>
            </w:pPr>
            <w:r>
              <w:rPr>
                <w:sz w:val="18"/>
              </w:rPr>
              <w:t>2.357.839,35</w:t>
            </w:r>
          </w:p>
        </w:tc>
        <w:tc>
          <w:tcPr>
            <w:tcW w:w="700" w:type="dxa"/>
            <w:tcMar>
              <w:top w:w="0" w:type="dxa"/>
              <w:bottom w:w="0" w:type="dxa"/>
            </w:tcMar>
            <w:vAlign w:val="center"/>
          </w:tcPr>
          <w:p w:rsidR="00A523BC" w:rsidRDefault="00000000">
            <w:pPr>
              <w:keepNext/>
              <w:keepLines/>
              <w:spacing w:after="0" w:line="240" w:lineRule="auto"/>
              <w:jc w:val="right"/>
            </w:pPr>
            <w:r>
              <w:rPr>
                <w:sz w:val="18"/>
              </w:rPr>
              <w:t>108,2</w:t>
            </w:r>
          </w:p>
        </w:tc>
      </w:tr>
      <w:tr w:rsidR="00A523BC">
        <w:tblPrEx>
          <w:tblCellMar>
            <w:top w:w="0" w:type="dxa"/>
            <w:bottom w:w="0" w:type="dxa"/>
          </w:tblCellMar>
        </w:tblPrEx>
        <w:trPr>
          <w:cantSplit/>
          <w:trHeight w:val="560"/>
        </w:trPr>
        <w:tc>
          <w:tcPr>
            <w:tcW w:w="700" w:type="dxa"/>
            <w:tcMar>
              <w:top w:w="0" w:type="dxa"/>
              <w:bottom w:w="0" w:type="dxa"/>
            </w:tcMar>
            <w:vAlign w:val="center"/>
          </w:tcPr>
          <w:p w:rsidR="00A523BC" w:rsidRDefault="00A523BC">
            <w:pPr>
              <w:keepNext/>
              <w:keepLines/>
              <w:spacing w:after="0" w:line="240" w:lineRule="auto"/>
            </w:pPr>
          </w:p>
        </w:tc>
        <w:tc>
          <w:tcPr>
            <w:tcW w:w="3180" w:type="dxa"/>
            <w:tcMar>
              <w:top w:w="0" w:type="dxa"/>
              <w:bottom w:w="0" w:type="dxa"/>
            </w:tcMar>
            <w:vAlign w:val="center"/>
          </w:tcPr>
          <w:p w:rsidR="00A523BC"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rsidR="00A523BC" w:rsidRDefault="00000000">
            <w:pPr>
              <w:keepNext/>
              <w:keepLines/>
              <w:spacing w:after="0" w:line="240" w:lineRule="auto"/>
            </w:pPr>
            <w:r>
              <w:rPr>
                <w:b/>
                <w:sz w:val="18"/>
              </w:rPr>
              <w:t>X001</w:t>
            </w:r>
          </w:p>
        </w:tc>
        <w:tc>
          <w:tcPr>
            <w:tcW w:w="1860" w:type="dxa"/>
            <w:tcMar>
              <w:top w:w="0" w:type="dxa"/>
              <w:bottom w:w="0" w:type="dxa"/>
            </w:tcMar>
            <w:vAlign w:val="center"/>
          </w:tcPr>
          <w:p w:rsidR="00A523BC" w:rsidRDefault="00000000">
            <w:pPr>
              <w:keepNext/>
              <w:keepLines/>
              <w:spacing w:after="0" w:line="240" w:lineRule="auto"/>
              <w:jc w:val="right"/>
            </w:pPr>
            <w:r>
              <w:rPr>
                <w:b/>
                <w:sz w:val="18"/>
              </w:rPr>
              <w:t>148.394,78</w:t>
            </w:r>
          </w:p>
        </w:tc>
        <w:tc>
          <w:tcPr>
            <w:tcW w:w="1860" w:type="dxa"/>
            <w:tcMar>
              <w:top w:w="0" w:type="dxa"/>
              <w:bottom w:w="0" w:type="dxa"/>
            </w:tcMar>
            <w:vAlign w:val="center"/>
          </w:tcPr>
          <w:p w:rsidR="00A523BC" w:rsidRDefault="00000000">
            <w:pPr>
              <w:keepNext/>
              <w:keepLines/>
              <w:spacing w:after="0" w:line="240" w:lineRule="auto"/>
              <w:jc w:val="right"/>
            </w:pPr>
            <w:r>
              <w:rPr>
                <w:b/>
                <w:sz w:val="18"/>
              </w:rPr>
              <w:t>125.736,70</w:t>
            </w:r>
          </w:p>
        </w:tc>
        <w:tc>
          <w:tcPr>
            <w:tcW w:w="700" w:type="dxa"/>
            <w:tcMar>
              <w:top w:w="0" w:type="dxa"/>
              <w:bottom w:w="0" w:type="dxa"/>
            </w:tcMar>
            <w:vAlign w:val="center"/>
          </w:tcPr>
          <w:p w:rsidR="00A523BC" w:rsidRDefault="00000000">
            <w:pPr>
              <w:keepNext/>
              <w:keepLines/>
              <w:spacing w:after="0" w:line="240" w:lineRule="auto"/>
              <w:jc w:val="right"/>
            </w:pPr>
            <w:r>
              <w:rPr>
                <w:b/>
                <w:sz w:val="18"/>
              </w:rPr>
              <w:t>84,7</w:t>
            </w:r>
          </w:p>
        </w:tc>
      </w:tr>
      <w:tr w:rsidR="00A523BC">
        <w:tblPrEx>
          <w:tblCellMar>
            <w:top w:w="0" w:type="dxa"/>
            <w:bottom w:w="0" w:type="dxa"/>
          </w:tblCellMar>
        </w:tblPrEx>
        <w:trPr>
          <w:cantSplit/>
          <w:trHeight w:val="560"/>
        </w:trPr>
        <w:tc>
          <w:tcPr>
            <w:tcW w:w="700" w:type="dxa"/>
            <w:tcMar>
              <w:top w:w="0" w:type="dxa"/>
              <w:bottom w:w="0" w:type="dxa"/>
            </w:tcMar>
            <w:vAlign w:val="center"/>
          </w:tcPr>
          <w:p w:rsidR="00A523BC" w:rsidRDefault="00000000">
            <w:pPr>
              <w:keepNext/>
              <w:keepLines/>
              <w:spacing w:after="0" w:line="240" w:lineRule="auto"/>
            </w:pPr>
            <w:r>
              <w:rPr>
                <w:sz w:val="18"/>
              </w:rPr>
              <w:t>7</w:t>
            </w:r>
          </w:p>
        </w:tc>
        <w:tc>
          <w:tcPr>
            <w:tcW w:w="3180" w:type="dxa"/>
            <w:tcMar>
              <w:top w:w="0" w:type="dxa"/>
              <w:bottom w:w="0" w:type="dxa"/>
            </w:tcMar>
            <w:vAlign w:val="center"/>
          </w:tcPr>
          <w:p w:rsidR="00A523BC"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A523BC" w:rsidRDefault="00000000">
            <w:pPr>
              <w:keepNext/>
              <w:keepLines/>
              <w:spacing w:after="0" w:line="240" w:lineRule="auto"/>
            </w:pPr>
            <w:r>
              <w:rPr>
                <w:sz w:val="18"/>
              </w:rPr>
              <w:t>7</w:t>
            </w:r>
          </w:p>
        </w:tc>
        <w:tc>
          <w:tcPr>
            <w:tcW w:w="1860" w:type="dxa"/>
            <w:tcMar>
              <w:top w:w="0" w:type="dxa"/>
              <w:bottom w:w="0" w:type="dxa"/>
            </w:tcMar>
            <w:vAlign w:val="center"/>
          </w:tcPr>
          <w:p w:rsidR="00A523BC" w:rsidRDefault="00000000">
            <w:pPr>
              <w:keepNext/>
              <w:keepLines/>
              <w:spacing w:after="0" w:line="240" w:lineRule="auto"/>
              <w:jc w:val="right"/>
            </w:pPr>
            <w:r>
              <w:rPr>
                <w:sz w:val="18"/>
              </w:rPr>
              <w:t>0,00</w:t>
            </w:r>
          </w:p>
        </w:tc>
        <w:tc>
          <w:tcPr>
            <w:tcW w:w="1860" w:type="dxa"/>
            <w:tcMar>
              <w:top w:w="0" w:type="dxa"/>
              <w:bottom w:w="0" w:type="dxa"/>
            </w:tcMar>
            <w:vAlign w:val="center"/>
          </w:tcPr>
          <w:p w:rsidR="00A523BC" w:rsidRDefault="00000000">
            <w:pPr>
              <w:keepNext/>
              <w:keepLines/>
              <w:spacing w:after="0" w:line="240" w:lineRule="auto"/>
              <w:jc w:val="right"/>
            </w:pPr>
            <w:r>
              <w:rPr>
                <w:sz w:val="18"/>
              </w:rPr>
              <w:t>0,00</w:t>
            </w:r>
          </w:p>
        </w:tc>
        <w:tc>
          <w:tcPr>
            <w:tcW w:w="700" w:type="dxa"/>
            <w:tcMar>
              <w:top w:w="0" w:type="dxa"/>
              <w:bottom w:w="0" w:type="dxa"/>
            </w:tcMar>
            <w:vAlign w:val="center"/>
          </w:tcPr>
          <w:p w:rsidR="00A523BC" w:rsidRDefault="00000000">
            <w:pPr>
              <w:keepNext/>
              <w:keepLines/>
              <w:spacing w:after="0" w:line="240" w:lineRule="auto"/>
              <w:jc w:val="right"/>
            </w:pPr>
            <w:r>
              <w:rPr>
                <w:sz w:val="18"/>
              </w:rPr>
              <w:t>-</w:t>
            </w:r>
          </w:p>
        </w:tc>
      </w:tr>
      <w:tr w:rsidR="00A523BC">
        <w:tblPrEx>
          <w:tblCellMar>
            <w:top w:w="0" w:type="dxa"/>
            <w:bottom w:w="0" w:type="dxa"/>
          </w:tblCellMar>
        </w:tblPrEx>
        <w:trPr>
          <w:cantSplit/>
          <w:trHeight w:val="560"/>
        </w:trPr>
        <w:tc>
          <w:tcPr>
            <w:tcW w:w="700" w:type="dxa"/>
            <w:tcMar>
              <w:top w:w="0" w:type="dxa"/>
              <w:bottom w:w="0" w:type="dxa"/>
            </w:tcMar>
            <w:vAlign w:val="center"/>
          </w:tcPr>
          <w:p w:rsidR="00A523BC" w:rsidRDefault="00000000">
            <w:pPr>
              <w:keepNext/>
              <w:keepLines/>
              <w:spacing w:after="0" w:line="240" w:lineRule="auto"/>
            </w:pPr>
            <w:r>
              <w:rPr>
                <w:sz w:val="18"/>
              </w:rPr>
              <w:t>4</w:t>
            </w:r>
          </w:p>
        </w:tc>
        <w:tc>
          <w:tcPr>
            <w:tcW w:w="3180" w:type="dxa"/>
            <w:tcMar>
              <w:top w:w="0" w:type="dxa"/>
              <w:bottom w:w="0" w:type="dxa"/>
            </w:tcMar>
            <w:vAlign w:val="center"/>
          </w:tcPr>
          <w:p w:rsidR="00A523BC"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A523BC" w:rsidRDefault="00000000">
            <w:pPr>
              <w:keepNext/>
              <w:keepLines/>
              <w:spacing w:after="0" w:line="240" w:lineRule="auto"/>
            </w:pPr>
            <w:r>
              <w:rPr>
                <w:sz w:val="18"/>
              </w:rPr>
              <w:t>4</w:t>
            </w:r>
          </w:p>
        </w:tc>
        <w:tc>
          <w:tcPr>
            <w:tcW w:w="1860" w:type="dxa"/>
            <w:tcMar>
              <w:top w:w="0" w:type="dxa"/>
              <w:bottom w:w="0" w:type="dxa"/>
            </w:tcMar>
            <w:vAlign w:val="center"/>
          </w:tcPr>
          <w:p w:rsidR="00A523BC" w:rsidRDefault="00000000">
            <w:pPr>
              <w:keepNext/>
              <w:keepLines/>
              <w:spacing w:after="0" w:line="240" w:lineRule="auto"/>
              <w:jc w:val="right"/>
            </w:pPr>
            <w:r>
              <w:rPr>
                <w:sz w:val="18"/>
              </w:rPr>
              <w:t>34.861,41</w:t>
            </w:r>
          </w:p>
        </w:tc>
        <w:tc>
          <w:tcPr>
            <w:tcW w:w="1860" w:type="dxa"/>
            <w:tcMar>
              <w:top w:w="0" w:type="dxa"/>
              <w:bottom w:w="0" w:type="dxa"/>
            </w:tcMar>
            <w:vAlign w:val="center"/>
          </w:tcPr>
          <w:p w:rsidR="00A523BC" w:rsidRDefault="00000000">
            <w:pPr>
              <w:keepNext/>
              <w:keepLines/>
              <w:spacing w:after="0" w:line="240" w:lineRule="auto"/>
              <w:jc w:val="right"/>
            </w:pPr>
            <w:r>
              <w:rPr>
                <w:sz w:val="18"/>
              </w:rPr>
              <w:t>57.070,47</w:t>
            </w:r>
          </w:p>
        </w:tc>
        <w:tc>
          <w:tcPr>
            <w:tcW w:w="700" w:type="dxa"/>
            <w:tcMar>
              <w:top w:w="0" w:type="dxa"/>
              <w:bottom w:w="0" w:type="dxa"/>
            </w:tcMar>
            <w:vAlign w:val="center"/>
          </w:tcPr>
          <w:p w:rsidR="00A523BC" w:rsidRDefault="00000000">
            <w:pPr>
              <w:keepNext/>
              <w:keepLines/>
              <w:spacing w:after="0" w:line="240" w:lineRule="auto"/>
              <w:jc w:val="right"/>
            </w:pPr>
            <w:r>
              <w:rPr>
                <w:sz w:val="18"/>
              </w:rPr>
              <w:t>163,7</w:t>
            </w:r>
          </w:p>
        </w:tc>
      </w:tr>
      <w:tr w:rsidR="00A523BC">
        <w:tblPrEx>
          <w:tblCellMar>
            <w:top w:w="0" w:type="dxa"/>
            <w:bottom w:w="0" w:type="dxa"/>
          </w:tblCellMar>
        </w:tblPrEx>
        <w:trPr>
          <w:cantSplit/>
          <w:trHeight w:val="560"/>
        </w:trPr>
        <w:tc>
          <w:tcPr>
            <w:tcW w:w="700" w:type="dxa"/>
            <w:tcMar>
              <w:top w:w="0" w:type="dxa"/>
              <w:bottom w:w="0" w:type="dxa"/>
            </w:tcMar>
            <w:vAlign w:val="center"/>
          </w:tcPr>
          <w:p w:rsidR="00A523BC" w:rsidRDefault="00A523BC">
            <w:pPr>
              <w:keepNext/>
              <w:keepLines/>
              <w:spacing w:after="0" w:line="240" w:lineRule="auto"/>
            </w:pPr>
          </w:p>
        </w:tc>
        <w:tc>
          <w:tcPr>
            <w:tcW w:w="3180" w:type="dxa"/>
            <w:tcMar>
              <w:top w:w="0" w:type="dxa"/>
              <w:bottom w:w="0" w:type="dxa"/>
            </w:tcMar>
            <w:vAlign w:val="center"/>
          </w:tcPr>
          <w:p w:rsidR="00A523BC"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A523BC" w:rsidRDefault="00000000">
            <w:pPr>
              <w:keepNext/>
              <w:keepLines/>
              <w:spacing w:after="0" w:line="240" w:lineRule="auto"/>
            </w:pPr>
            <w:r>
              <w:rPr>
                <w:b/>
                <w:sz w:val="18"/>
              </w:rPr>
              <w:t>Y002</w:t>
            </w:r>
          </w:p>
        </w:tc>
        <w:tc>
          <w:tcPr>
            <w:tcW w:w="1860" w:type="dxa"/>
            <w:tcMar>
              <w:top w:w="0" w:type="dxa"/>
              <w:bottom w:w="0" w:type="dxa"/>
            </w:tcMar>
            <w:vAlign w:val="center"/>
          </w:tcPr>
          <w:p w:rsidR="00A523BC" w:rsidRDefault="00000000">
            <w:pPr>
              <w:keepNext/>
              <w:keepLines/>
              <w:spacing w:after="0" w:line="240" w:lineRule="auto"/>
              <w:jc w:val="right"/>
            </w:pPr>
            <w:r>
              <w:rPr>
                <w:b/>
                <w:sz w:val="18"/>
              </w:rPr>
              <w:t>34.861,41</w:t>
            </w:r>
          </w:p>
        </w:tc>
        <w:tc>
          <w:tcPr>
            <w:tcW w:w="1860" w:type="dxa"/>
            <w:tcMar>
              <w:top w:w="0" w:type="dxa"/>
              <w:bottom w:w="0" w:type="dxa"/>
            </w:tcMar>
            <w:vAlign w:val="center"/>
          </w:tcPr>
          <w:p w:rsidR="00A523BC" w:rsidRDefault="00000000">
            <w:pPr>
              <w:keepNext/>
              <w:keepLines/>
              <w:spacing w:after="0" w:line="240" w:lineRule="auto"/>
              <w:jc w:val="right"/>
            </w:pPr>
            <w:r>
              <w:rPr>
                <w:b/>
                <w:sz w:val="18"/>
              </w:rPr>
              <w:t>57.070,47</w:t>
            </w:r>
          </w:p>
        </w:tc>
        <w:tc>
          <w:tcPr>
            <w:tcW w:w="700" w:type="dxa"/>
            <w:tcMar>
              <w:top w:w="0" w:type="dxa"/>
              <w:bottom w:w="0" w:type="dxa"/>
            </w:tcMar>
            <w:vAlign w:val="center"/>
          </w:tcPr>
          <w:p w:rsidR="00A523BC" w:rsidRDefault="00000000">
            <w:pPr>
              <w:keepNext/>
              <w:keepLines/>
              <w:spacing w:after="0" w:line="240" w:lineRule="auto"/>
              <w:jc w:val="right"/>
            </w:pPr>
            <w:r>
              <w:rPr>
                <w:b/>
                <w:sz w:val="18"/>
              </w:rPr>
              <w:t>163,7</w:t>
            </w:r>
          </w:p>
        </w:tc>
      </w:tr>
      <w:tr w:rsidR="00A523BC">
        <w:tblPrEx>
          <w:tblCellMar>
            <w:top w:w="0" w:type="dxa"/>
            <w:bottom w:w="0" w:type="dxa"/>
          </w:tblCellMar>
        </w:tblPrEx>
        <w:trPr>
          <w:cantSplit/>
          <w:trHeight w:val="560"/>
        </w:trPr>
        <w:tc>
          <w:tcPr>
            <w:tcW w:w="700" w:type="dxa"/>
            <w:tcMar>
              <w:top w:w="0" w:type="dxa"/>
              <w:bottom w:w="0" w:type="dxa"/>
            </w:tcMar>
            <w:vAlign w:val="center"/>
          </w:tcPr>
          <w:p w:rsidR="00A523BC" w:rsidRDefault="00000000">
            <w:pPr>
              <w:keepNext/>
              <w:keepLines/>
              <w:spacing w:after="0" w:line="240" w:lineRule="auto"/>
            </w:pPr>
            <w:r>
              <w:rPr>
                <w:sz w:val="18"/>
              </w:rPr>
              <w:t>8</w:t>
            </w:r>
          </w:p>
        </w:tc>
        <w:tc>
          <w:tcPr>
            <w:tcW w:w="3180" w:type="dxa"/>
            <w:tcMar>
              <w:top w:w="0" w:type="dxa"/>
              <w:bottom w:w="0" w:type="dxa"/>
            </w:tcMar>
            <w:vAlign w:val="center"/>
          </w:tcPr>
          <w:p w:rsidR="00A523BC"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A523BC" w:rsidRDefault="00000000">
            <w:pPr>
              <w:keepNext/>
              <w:keepLines/>
              <w:spacing w:after="0" w:line="240" w:lineRule="auto"/>
            </w:pPr>
            <w:r>
              <w:rPr>
                <w:sz w:val="18"/>
              </w:rPr>
              <w:t>8</w:t>
            </w:r>
          </w:p>
        </w:tc>
        <w:tc>
          <w:tcPr>
            <w:tcW w:w="1860" w:type="dxa"/>
            <w:tcMar>
              <w:top w:w="0" w:type="dxa"/>
              <w:bottom w:w="0" w:type="dxa"/>
            </w:tcMar>
            <w:vAlign w:val="center"/>
          </w:tcPr>
          <w:p w:rsidR="00A523BC" w:rsidRDefault="00000000">
            <w:pPr>
              <w:keepNext/>
              <w:keepLines/>
              <w:spacing w:after="0" w:line="240" w:lineRule="auto"/>
              <w:jc w:val="right"/>
            </w:pPr>
            <w:r>
              <w:rPr>
                <w:sz w:val="18"/>
              </w:rPr>
              <w:t>0,00</w:t>
            </w:r>
          </w:p>
        </w:tc>
        <w:tc>
          <w:tcPr>
            <w:tcW w:w="1860" w:type="dxa"/>
            <w:tcMar>
              <w:top w:w="0" w:type="dxa"/>
              <w:bottom w:w="0" w:type="dxa"/>
            </w:tcMar>
            <w:vAlign w:val="center"/>
          </w:tcPr>
          <w:p w:rsidR="00A523BC" w:rsidRDefault="00000000">
            <w:pPr>
              <w:keepNext/>
              <w:keepLines/>
              <w:spacing w:after="0" w:line="240" w:lineRule="auto"/>
              <w:jc w:val="right"/>
            </w:pPr>
            <w:r>
              <w:rPr>
                <w:sz w:val="18"/>
              </w:rPr>
              <w:t>0,00</w:t>
            </w:r>
          </w:p>
        </w:tc>
        <w:tc>
          <w:tcPr>
            <w:tcW w:w="700" w:type="dxa"/>
            <w:tcMar>
              <w:top w:w="0" w:type="dxa"/>
              <w:bottom w:w="0" w:type="dxa"/>
            </w:tcMar>
            <w:vAlign w:val="center"/>
          </w:tcPr>
          <w:p w:rsidR="00A523BC" w:rsidRDefault="00000000">
            <w:pPr>
              <w:keepNext/>
              <w:keepLines/>
              <w:spacing w:after="0" w:line="240" w:lineRule="auto"/>
              <w:jc w:val="right"/>
            </w:pPr>
            <w:r>
              <w:rPr>
                <w:sz w:val="18"/>
              </w:rPr>
              <w:t>-</w:t>
            </w:r>
          </w:p>
        </w:tc>
      </w:tr>
      <w:tr w:rsidR="00A523BC">
        <w:tblPrEx>
          <w:tblCellMar>
            <w:top w:w="0" w:type="dxa"/>
            <w:bottom w:w="0" w:type="dxa"/>
          </w:tblCellMar>
        </w:tblPrEx>
        <w:trPr>
          <w:cantSplit/>
          <w:trHeight w:val="560"/>
        </w:trPr>
        <w:tc>
          <w:tcPr>
            <w:tcW w:w="700" w:type="dxa"/>
            <w:tcMar>
              <w:top w:w="0" w:type="dxa"/>
              <w:bottom w:w="0" w:type="dxa"/>
            </w:tcMar>
            <w:vAlign w:val="center"/>
          </w:tcPr>
          <w:p w:rsidR="00A523BC" w:rsidRDefault="00000000">
            <w:pPr>
              <w:keepNext/>
              <w:keepLines/>
              <w:spacing w:after="0" w:line="240" w:lineRule="auto"/>
            </w:pPr>
            <w:r>
              <w:rPr>
                <w:sz w:val="18"/>
              </w:rPr>
              <w:t>5</w:t>
            </w:r>
          </w:p>
        </w:tc>
        <w:tc>
          <w:tcPr>
            <w:tcW w:w="3180" w:type="dxa"/>
            <w:tcMar>
              <w:top w:w="0" w:type="dxa"/>
              <w:bottom w:w="0" w:type="dxa"/>
            </w:tcMar>
            <w:vAlign w:val="center"/>
          </w:tcPr>
          <w:p w:rsidR="00A523BC"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A523BC" w:rsidRDefault="00000000">
            <w:pPr>
              <w:keepNext/>
              <w:keepLines/>
              <w:spacing w:after="0" w:line="240" w:lineRule="auto"/>
            </w:pPr>
            <w:r>
              <w:rPr>
                <w:sz w:val="18"/>
              </w:rPr>
              <w:t>5</w:t>
            </w:r>
          </w:p>
        </w:tc>
        <w:tc>
          <w:tcPr>
            <w:tcW w:w="1860" w:type="dxa"/>
            <w:tcMar>
              <w:top w:w="0" w:type="dxa"/>
              <w:bottom w:w="0" w:type="dxa"/>
            </w:tcMar>
            <w:vAlign w:val="center"/>
          </w:tcPr>
          <w:p w:rsidR="00A523BC" w:rsidRDefault="00000000">
            <w:pPr>
              <w:keepNext/>
              <w:keepLines/>
              <w:spacing w:after="0" w:line="240" w:lineRule="auto"/>
              <w:jc w:val="right"/>
            </w:pPr>
            <w:r>
              <w:rPr>
                <w:sz w:val="18"/>
              </w:rPr>
              <w:t>0,00</w:t>
            </w:r>
          </w:p>
        </w:tc>
        <w:tc>
          <w:tcPr>
            <w:tcW w:w="1860" w:type="dxa"/>
            <w:tcMar>
              <w:top w:w="0" w:type="dxa"/>
              <w:bottom w:w="0" w:type="dxa"/>
            </w:tcMar>
            <w:vAlign w:val="center"/>
          </w:tcPr>
          <w:p w:rsidR="00A523BC" w:rsidRDefault="00000000">
            <w:pPr>
              <w:keepNext/>
              <w:keepLines/>
              <w:spacing w:after="0" w:line="240" w:lineRule="auto"/>
              <w:jc w:val="right"/>
            </w:pPr>
            <w:r>
              <w:rPr>
                <w:sz w:val="18"/>
              </w:rPr>
              <w:t>0,00</w:t>
            </w:r>
          </w:p>
        </w:tc>
        <w:tc>
          <w:tcPr>
            <w:tcW w:w="700" w:type="dxa"/>
            <w:tcMar>
              <w:top w:w="0" w:type="dxa"/>
              <w:bottom w:w="0" w:type="dxa"/>
            </w:tcMar>
            <w:vAlign w:val="center"/>
          </w:tcPr>
          <w:p w:rsidR="00A523BC" w:rsidRDefault="00000000">
            <w:pPr>
              <w:keepNext/>
              <w:keepLines/>
              <w:spacing w:after="0" w:line="240" w:lineRule="auto"/>
              <w:jc w:val="right"/>
            </w:pPr>
            <w:r>
              <w:rPr>
                <w:sz w:val="18"/>
              </w:rPr>
              <w:t>-</w:t>
            </w:r>
          </w:p>
        </w:tc>
      </w:tr>
      <w:tr w:rsidR="00A523BC">
        <w:tblPrEx>
          <w:tblCellMar>
            <w:top w:w="0" w:type="dxa"/>
            <w:bottom w:w="0" w:type="dxa"/>
          </w:tblCellMar>
        </w:tblPrEx>
        <w:trPr>
          <w:cantSplit/>
          <w:trHeight w:val="560"/>
        </w:trPr>
        <w:tc>
          <w:tcPr>
            <w:tcW w:w="700" w:type="dxa"/>
            <w:tcMar>
              <w:top w:w="0" w:type="dxa"/>
              <w:bottom w:w="0" w:type="dxa"/>
            </w:tcMar>
            <w:vAlign w:val="center"/>
          </w:tcPr>
          <w:p w:rsidR="00A523BC" w:rsidRDefault="00A523BC">
            <w:pPr>
              <w:keepNext/>
              <w:keepLines/>
              <w:spacing w:after="0" w:line="240" w:lineRule="auto"/>
            </w:pPr>
          </w:p>
        </w:tc>
        <w:tc>
          <w:tcPr>
            <w:tcW w:w="3180" w:type="dxa"/>
            <w:tcMar>
              <w:top w:w="0" w:type="dxa"/>
              <w:bottom w:w="0" w:type="dxa"/>
            </w:tcMar>
            <w:vAlign w:val="center"/>
          </w:tcPr>
          <w:p w:rsidR="00A523BC"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A523BC" w:rsidRDefault="00000000">
            <w:pPr>
              <w:keepNext/>
              <w:keepLines/>
              <w:spacing w:after="0" w:line="240" w:lineRule="auto"/>
            </w:pPr>
            <w:r>
              <w:rPr>
                <w:b/>
                <w:sz w:val="18"/>
              </w:rPr>
              <w:t>X003, Y003</w:t>
            </w:r>
          </w:p>
        </w:tc>
        <w:tc>
          <w:tcPr>
            <w:tcW w:w="1860" w:type="dxa"/>
            <w:tcMar>
              <w:top w:w="0" w:type="dxa"/>
              <w:bottom w:w="0" w:type="dxa"/>
            </w:tcMar>
            <w:vAlign w:val="center"/>
          </w:tcPr>
          <w:p w:rsidR="00A523BC" w:rsidRDefault="00000000">
            <w:pPr>
              <w:keepNext/>
              <w:keepLines/>
              <w:spacing w:after="0" w:line="240" w:lineRule="auto"/>
              <w:jc w:val="right"/>
            </w:pPr>
            <w:r>
              <w:rPr>
                <w:b/>
                <w:sz w:val="18"/>
              </w:rPr>
              <w:t>0,00</w:t>
            </w:r>
          </w:p>
        </w:tc>
        <w:tc>
          <w:tcPr>
            <w:tcW w:w="1860" w:type="dxa"/>
            <w:tcMar>
              <w:top w:w="0" w:type="dxa"/>
              <w:bottom w:w="0" w:type="dxa"/>
            </w:tcMar>
            <w:vAlign w:val="center"/>
          </w:tcPr>
          <w:p w:rsidR="00A523BC" w:rsidRDefault="00000000">
            <w:pPr>
              <w:keepNext/>
              <w:keepLines/>
              <w:spacing w:after="0" w:line="240" w:lineRule="auto"/>
              <w:jc w:val="right"/>
            </w:pPr>
            <w:r>
              <w:rPr>
                <w:b/>
                <w:sz w:val="18"/>
              </w:rPr>
              <w:t>0,00</w:t>
            </w:r>
          </w:p>
        </w:tc>
        <w:tc>
          <w:tcPr>
            <w:tcW w:w="700" w:type="dxa"/>
            <w:tcMar>
              <w:top w:w="0" w:type="dxa"/>
              <w:bottom w:w="0" w:type="dxa"/>
            </w:tcMar>
            <w:vAlign w:val="center"/>
          </w:tcPr>
          <w:p w:rsidR="00A523BC" w:rsidRDefault="00000000">
            <w:pPr>
              <w:keepNext/>
              <w:keepLines/>
              <w:spacing w:after="0" w:line="240" w:lineRule="auto"/>
              <w:jc w:val="right"/>
            </w:pPr>
            <w:r>
              <w:rPr>
                <w:b/>
                <w:sz w:val="18"/>
              </w:rPr>
              <w:t>-</w:t>
            </w:r>
          </w:p>
        </w:tc>
      </w:tr>
      <w:tr w:rsidR="00A523BC">
        <w:tblPrEx>
          <w:tblCellMar>
            <w:top w:w="0" w:type="dxa"/>
            <w:bottom w:w="0" w:type="dxa"/>
          </w:tblCellMar>
        </w:tblPrEx>
        <w:trPr>
          <w:cantSplit/>
          <w:trHeight w:val="560"/>
        </w:trPr>
        <w:tc>
          <w:tcPr>
            <w:tcW w:w="700" w:type="dxa"/>
            <w:tcMar>
              <w:top w:w="0" w:type="dxa"/>
              <w:bottom w:w="0" w:type="dxa"/>
            </w:tcMar>
            <w:vAlign w:val="center"/>
          </w:tcPr>
          <w:p w:rsidR="00A523BC" w:rsidRDefault="00A523BC">
            <w:pPr>
              <w:keepNext/>
              <w:keepLines/>
              <w:spacing w:after="0" w:line="240" w:lineRule="auto"/>
            </w:pPr>
          </w:p>
        </w:tc>
        <w:tc>
          <w:tcPr>
            <w:tcW w:w="3180" w:type="dxa"/>
            <w:tcMar>
              <w:top w:w="0" w:type="dxa"/>
              <w:bottom w:w="0" w:type="dxa"/>
            </w:tcMar>
            <w:vAlign w:val="center"/>
          </w:tcPr>
          <w:p w:rsidR="00A523BC" w:rsidRDefault="00000000">
            <w:pPr>
              <w:keepNext/>
              <w:keepLines/>
              <w:spacing w:after="0" w:line="240" w:lineRule="auto"/>
            </w:pPr>
            <w:r>
              <w:rPr>
                <w:b/>
                <w:sz w:val="18"/>
              </w:rPr>
              <w:t>VIŠAK PRIHODA I PRIMITAKA (šifre X678-Y345)</w:t>
            </w:r>
          </w:p>
        </w:tc>
        <w:tc>
          <w:tcPr>
            <w:tcW w:w="700" w:type="dxa"/>
            <w:tcMar>
              <w:top w:w="0" w:type="dxa"/>
              <w:bottom w:w="0" w:type="dxa"/>
            </w:tcMar>
            <w:vAlign w:val="center"/>
          </w:tcPr>
          <w:p w:rsidR="00A523BC" w:rsidRDefault="00000000">
            <w:pPr>
              <w:keepNext/>
              <w:keepLines/>
              <w:spacing w:after="0" w:line="240" w:lineRule="auto"/>
            </w:pPr>
            <w:r>
              <w:rPr>
                <w:b/>
                <w:sz w:val="18"/>
              </w:rPr>
              <w:t>X005</w:t>
            </w:r>
          </w:p>
        </w:tc>
        <w:tc>
          <w:tcPr>
            <w:tcW w:w="1860" w:type="dxa"/>
            <w:tcMar>
              <w:top w:w="0" w:type="dxa"/>
              <w:bottom w:w="0" w:type="dxa"/>
            </w:tcMar>
            <w:vAlign w:val="center"/>
          </w:tcPr>
          <w:p w:rsidR="00A523BC" w:rsidRDefault="00000000">
            <w:pPr>
              <w:keepNext/>
              <w:keepLines/>
              <w:spacing w:after="0" w:line="240" w:lineRule="auto"/>
              <w:jc w:val="right"/>
            </w:pPr>
            <w:r>
              <w:rPr>
                <w:b/>
                <w:sz w:val="18"/>
              </w:rPr>
              <w:t>113.533,37</w:t>
            </w:r>
          </w:p>
        </w:tc>
        <w:tc>
          <w:tcPr>
            <w:tcW w:w="1860" w:type="dxa"/>
            <w:tcMar>
              <w:top w:w="0" w:type="dxa"/>
              <w:bottom w:w="0" w:type="dxa"/>
            </w:tcMar>
            <w:vAlign w:val="center"/>
          </w:tcPr>
          <w:p w:rsidR="00A523BC" w:rsidRDefault="00000000">
            <w:pPr>
              <w:keepNext/>
              <w:keepLines/>
              <w:spacing w:after="0" w:line="240" w:lineRule="auto"/>
              <w:jc w:val="right"/>
            </w:pPr>
            <w:r>
              <w:rPr>
                <w:b/>
                <w:sz w:val="18"/>
              </w:rPr>
              <w:t>68.666,23</w:t>
            </w:r>
          </w:p>
        </w:tc>
        <w:tc>
          <w:tcPr>
            <w:tcW w:w="700" w:type="dxa"/>
            <w:tcMar>
              <w:top w:w="0" w:type="dxa"/>
              <w:bottom w:w="0" w:type="dxa"/>
            </w:tcMar>
            <w:vAlign w:val="center"/>
          </w:tcPr>
          <w:p w:rsidR="00A523BC" w:rsidRDefault="00000000">
            <w:pPr>
              <w:keepNext/>
              <w:keepLines/>
              <w:spacing w:after="0" w:line="240" w:lineRule="auto"/>
              <w:jc w:val="right"/>
            </w:pPr>
            <w:r>
              <w:rPr>
                <w:b/>
                <w:sz w:val="18"/>
              </w:rPr>
              <w:t>60,5</w:t>
            </w:r>
          </w:p>
        </w:tc>
      </w:tr>
    </w:tbl>
    <w:p w:rsidR="00A523BC" w:rsidRDefault="00A523BC">
      <w:pPr>
        <w:spacing w:after="0"/>
      </w:pPr>
    </w:p>
    <w:p w:rsidR="00A523BC" w:rsidRDefault="00000000">
      <w:r>
        <w:t>U razdoblju od 01. siječnja do 31.prosinca 2025.g. prihodi poslovanja ostvareni su  u iznosu od 2.483.576,05 €.  Značajnije povećanje prihoda od participacije na kontu 6526 metodološkog je karaktera jer su prihodi od dopunskog osiguranja knjiženi na ovaj konto, za razliku od lanjskog knjiženja na 67312. Ukupni rashodi iznose 2.414.909,82 €. Rashodi poslovanja u istom razdoblju ostvareni su u iznosu od 2.357.839,35€.</w:t>
      </w:r>
    </w:p>
    <w:p w:rsidR="00A523BC" w:rsidRDefault="00000000">
      <w:r>
        <w:t xml:space="preserve">Najznačajnije povećanje rashoda bilježi se na rashodima za usluge tekućeg i investicijskog održavanja zbog potrebe popravaka i održavanja opreme. Najznačajnije smanjenje bilježi se </w:t>
      </w:r>
      <w:r>
        <w:lastRenderedPageBreak/>
        <w:t>na rashodima za pristojbe jer su lanjske godine plaćene sudske pristojbe temeljem sudskih sporova kojih više nema.</w:t>
      </w:r>
    </w:p>
    <w:p w:rsidR="00A523BC" w:rsidRDefault="00000000">
      <w:r>
        <w:t>U navedenom razdoblju nema ostvarenih prihoda od prodaje nefinancijske imovine, dok su rashodi za nabavu nefinancijske imovine ostvareni u iznosu od 57.070,47 €, od čega se najveći dio odnosi na medicinsku opremu.</w:t>
      </w:r>
    </w:p>
    <w:p w:rsidR="00A523BC" w:rsidRDefault="00000000">
      <w:r>
        <w:t>U navedenom razdoblju nije bilo ostvarenih primitaka i izdataka od financijske imovine i zaduživanja.</w:t>
      </w:r>
    </w:p>
    <w:p w:rsidR="00A523BC" w:rsidRDefault="00000000">
      <w:r>
        <w:t>U razdoblju od 01. siječnja do 31.prosinca 2025.g. ostvaren je višak prihoda poslovanja u iznosu od 354.008,65 €, te korigirani manjak prihoda od nefinancijske imovine u iznosu od 14.370,47 €, slijedom čega je na kraju izvještajnog razdoblja ostvaren ukupan višak prihoda u iznosu od 339.638,18 €</w:t>
      </w:r>
    </w:p>
    <w:p w:rsidR="00A523BC"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523BC">
        <w:tblPrEx>
          <w:tblCellMar>
            <w:top w:w="0" w:type="dxa"/>
            <w:bottom w:w="0" w:type="dxa"/>
          </w:tblCellMar>
        </w:tblPrEx>
        <w:trPr>
          <w:cantSplit/>
        </w:trPr>
        <w:tc>
          <w:tcPr>
            <w:tcW w:w="700" w:type="dxa"/>
            <w:shd w:val="clear" w:color="auto" w:fill="E7F0F9"/>
            <w:tcMar>
              <w:top w:w="0" w:type="dxa"/>
              <w:bottom w:w="0" w:type="dxa"/>
            </w:tcMar>
            <w:vAlign w:val="center"/>
          </w:tcPr>
          <w:p w:rsidR="00A523B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523B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523B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523B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523B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523BC" w:rsidRDefault="00000000">
            <w:pPr>
              <w:keepNext/>
              <w:keepLines/>
              <w:spacing w:after="0" w:line="240" w:lineRule="auto"/>
              <w:jc w:val="center"/>
            </w:pPr>
            <w:r>
              <w:rPr>
                <w:b/>
                <w:sz w:val="18"/>
              </w:rPr>
              <w:t>Indeks (%)</w:t>
            </w:r>
          </w:p>
        </w:tc>
      </w:tr>
      <w:tr w:rsidR="00A523BC">
        <w:tblPrEx>
          <w:tblCellMar>
            <w:top w:w="0" w:type="dxa"/>
            <w:bottom w:w="0" w:type="dxa"/>
          </w:tblCellMar>
        </w:tblPrEx>
        <w:trPr>
          <w:cantSplit/>
          <w:trHeight w:val="560"/>
        </w:trPr>
        <w:tc>
          <w:tcPr>
            <w:tcW w:w="700" w:type="dxa"/>
            <w:tcMar>
              <w:top w:w="0" w:type="dxa"/>
              <w:bottom w:w="0" w:type="dxa"/>
            </w:tcMar>
            <w:vAlign w:val="center"/>
          </w:tcPr>
          <w:p w:rsidR="00A523BC" w:rsidRDefault="00000000">
            <w:pPr>
              <w:keepNext/>
              <w:keepLines/>
              <w:spacing w:after="0" w:line="240" w:lineRule="auto"/>
            </w:pPr>
            <w:r>
              <w:rPr>
                <w:sz w:val="18"/>
              </w:rPr>
              <w:t>6526</w:t>
            </w:r>
          </w:p>
        </w:tc>
        <w:tc>
          <w:tcPr>
            <w:tcW w:w="3180" w:type="dxa"/>
            <w:tcMar>
              <w:top w:w="0" w:type="dxa"/>
              <w:bottom w:w="0" w:type="dxa"/>
            </w:tcMar>
            <w:vAlign w:val="center"/>
          </w:tcPr>
          <w:p w:rsidR="00A523BC" w:rsidRDefault="00000000">
            <w:pPr>
              <w:keepNext/>
              <w:keepLines/>
              <w:spacing w:after="0" w:line="240" w:lineRule="auto"/>
            </w:pPr>
            <w:r>
              <w:rPr>
                <w:sz w:val="18"/>
              </w:rPr>
              <w:t>Ostali nespomenuti prihodi</w:t>
            </w:r>
          </w:p>
        </w:tc>
        <w:tc>
          <w:tcPr>
            <w:tcW w:w="700" w:type="dxa"/>
            <w:tcMar>
              <w:top w:w="0" w:type="dxa"/>
              <w:bottom w:w="0" w:type="dxa"/>
            </w:tcMar>
            <w:vAlign w:val="center"/>
          </w:tcPr>
          <w:p w:rsidR="00A523BC" w:rsidRDefault="00000000">
            <w:pPr>
              <w:keepNext/>
              <w:keepLines/>
              <w:spacing w:after="0" w:line="240" w:lineRule="auto"/>
            </w:pPr>
            <w:r>
              <w:rPr>
                <w:sz w:val="18"/>
              </w:rPr>
              <w:t>6526</w:t>
            </w:r>
          </w:p>
        </w:tc>
        <w:tc>
          <w:tcPr>
            <w:tcW w:w="1860" w:type="dxa"/>
            <w:tcMar>
              <w:top w:w="0" w:type="dxa"/>
              <w:bottom w:w="0" w:type="dxa"/>
            </w:tcMar>
            <w:vAlign w:val="center"/>
          </w:tcPr>
          <w:p w:rsidR="00A523BC" w:rsidRDefault="00000000">
            <w:pPr>
              <w:keepNext/>
              <w:keepLines/>
              <w:spacing w:after="0" w:line="240" w:lineRule="auto"/>
              <w:jc w:val="right"/>
            </w:pPr>
            <w:r>
              <w:rPr>
                <w:sz w:val="18"/>
              </w:rPr>
              <w:t>9.975,40</w:t>
            </w:r>
          </w:p>
        </w:tc>
        <w:tc>
          <w:tcPr>
            <w:tcW w:w="1860" w:type="dxa"/>
            <w:tcMar>
              <w:top w:w="0" w:type="dxa"/>
              <w:bottom w:w="0" w:type="dxa"/>
            </w:tcMar>
            <w:vAlign w:val="center"/>
          </w:tcPr>
          <w:p w:rsidR="00A523BC" w:rsidRDefault="00000000">
            <w:pPr>
              <w:keepNext/>
              <w:keepLines/>
              <w:spacing w:after="0" w:line="240" w:lineRule="auto"/>
              <w:jc w:val="right"/>
            </w:pPr>
            <w:r>
              <w:rPr>
                <w:sz w:val="18"/>
              </w:rPr>
              <w:t>70.926,76</w:t>
            </w:r>
          </w:p>
        </w:tc>
        <w:tc>
          <w:tcPr>
            <w:tcW w:w="700" w:type="dxa"/>
            <w:tcMar>
              <w:top w:w="0" w:type="dxa"/>
              <w:bottom w:w="0" w:type="dxa"/>
            </w:tcMar>
            <w:vAlign w:val="center"/>
          </w:tcPr>
          <w:p w:rsidR="00A523BC" w:rsidRDefault="00000000">
            <w:pPr>
              <w:keepNext/>
              <w:keepLines/>
              <w:spacing w:after="0" w:line="240" w:lineRule="auto"/>
              <w:jc w:val="right"/>
            </w:pPr>
            <w:r>
              <w:rPr>
                <w:sz w:val="18"/>
              </w:rPr>
              <w:t>711,0</w:t>
            </w:r>
          </w:p>
        </w:tc>
      </w:tr>
    </w:tbl>
    <w:p w:rsidR="00A523BC" w:rsidRDefault="00A523BC">
      <w:pPr>
        <w:spacing w:after="0"/>
      </w:pPr>
    </w:p>
    <w:p w:rsidR="00A523BC" w:rsidRDefault="00000000">
      <w:r>
        <w:t>Razlog značajnog porasta prihoda od participacije na računu 65264 je knjiženje dopunskog zdravstvenog osiguranja HZZO-a na ovaj račun, dok je u prethodnom izvještajnom razdoblju isti bio knjižen na račun 67312</w:t>
      </w:r>
      <w:r w:rsidR="00242BDA">
        <w:t>.</w:t>
      </w:r>
    </w:p>
    <w:p w:rsidR="00A523BC"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523BC">
        <w:tblPrEx>
          <w:tblCellMar>
            <w:top w:w="0" w:type="dxa"/>
            <w:bottom w:w="0" w:type="dxa"/>
          </w:tblCellMar>
        </w:tblPrEx>
        <w:trPr>
          <w:cantSplit/>
        </w:trPr>
        <w:tc>
          <w:tcPr>
            <w:tcW w:w="700" w:type="dxa"/>
            <w:shd w:val="clear" w:color="auto" w:fill="E7F0F9"/>
            <w:tcMar>
              <w:top w:w="0" w:type="dxa"/>
              <w:bottom w:w="0" w:type="dxa"/>
            </w:tcMar>
            <w:vAlign w:val="center"/>
          </w:tcPr>
          <w:p w:rsidR="00A523B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523B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523B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523B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523B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523BC" w:rsidRDefault="00000000">
            <w:pPr>
              <w:keepNext/>
              <w:keepLines/>
              <w:spacing w:after="0" w:line="240" w:lineRule="auto"/>
              <w:jc w:val="center"/>
            </w:pPr>
            <w:r>
              <w:rPr>
                <w:b/>
                <w:sz w:val="18"/>
              </w:rPr>
              <w:t>Indeks (%)</w:t>
            </w:r>
          </w:p>
        </w:tc>
      </w:tr>
      <w:tr w:rsidR="00A523BC">
        <w:tblPrEx>
          <w:tblCellMar>
            <w:top w:w="0" w:type="dxa"/>
            <w:bottom w:w="0" w:type="dxa"/>
          </w:tblCellMar>
        </w:tblPrEx>
        <w:trPr>
          <w:cantSplit/>
          <w:trHeight w:val="560"/>
        </w:trPr>
        <w:tc>
          <w:tcPr>
            <w:tcW w:w="700" w:type="dxa"/>
            <w:tcMar>
              <w:top w:w="0" w:type="dxa"/>
              <w:bottom w:w="0" w:type="dxa"/>
            </w:tcMar>
            <w:vAlign w:val="center"/>
          </w:tcPr>
          <w:p w:rsidR="00A523BC" w:rsidRDefault="00000000">
            <w:pPr>
              <w:keepNext/>
              <w:keepLines/>
              <w:spacing w:after="0" w:line="240" w:lineRule="auto"/>
            </w:pPr>
            <w:r>
              <w:rPr>
                <w:sz w:val="18"/>
              </w:rPr>
              <w:t>6712</w:t>
            </w:r>
          </w:p>
        </w:tc>
        <w:tc>
          <w:tcPr>
            <w:tcW w:w="3180" w:type="dxa"/>
            <w:tcMar>
              <w:top w:w="0" w:type="dxa"/>
              <w:bottom w:w="0" w:type="dxa"/>
            </w:tcMar>
            <w:vAlign w:val="center"/>
          </w:tcPr>
          <w:p w:rsidR="00A523BC" w:rsidRDefault="00000000">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rsidR="00A523BC" w:rsidRDefault="00000000">
            <w:pPr>
              <w:keepNext/>
              <w:keepLines/>
              <w:spacing w:after="0" w:line="240" w:lineRule="auto"/>
            </w:pPr>
            <w:r>
              <w:rPr>
                <w:sz w:val="18"/>
              </w:rPr>
              <w:t>6712</w:t>
            </w:r>
          </w:p>
        </w:tc>
        <w:tc>
          <w:tcPr>
            <w:tcW w:w="1860" w:type="dxa"/>
            <w:tcMar>
              <w:top w:w="0" w:type="dxa"/>
              <w:bottom w:w="0" w:type="dxa"/>
            </w:tcMar>
            <w:vAlign w:val="center"/>
          </w:tcPr>
          <w:p w:rsidR="00A523BC" w:rsidRDefault="00000000">
            <w:pPr>
              <w:keepNext/>
              <w:keepLines/>
              <w:spacing w:after="0" w:line="240" w:lineRule="auto"/>
              <w:jc w:val="right"/>
            </w:pPr>
            <w:r>
              <w:rPr>
                <w:sz w:val="18"/>
              </w:rPr>
              <w:t>33.185,58</w:t>
            </w:r>
          </w:p>
        </w:tc>
        <w:tc>
          <w:tcPr>
            <w:tcW w:w="1860" w:type="dxa"/>
            <w:tcMar>
              <w:top w:w="0" w:type="dxa"/>
              <w:bottom w:w="0" w:type="dxa"/>
            </w:tcMar>
            <w:vAlign w:val="center"/>
          </w:tcPr>
          <w:p w:rsidR="00A523BC" w:rsidRDefault="00000000">
            <w:pPr>
              <w:keepNext/>
              <w:keepLines/>
              <w:spacing w:after="0" w:line="240" w:lineRule="auto"/>
              <w:jc w:val="right"/>
            </w:pPr>
            <w:r>
              <w:rPr>
                <w:sz w:val="18"/>
              </w:rPr>
              <w:t>42.730,00</w:t>
            </w:r>
          </w:p>
        </w:tc>
        <w:tc>
          <w:tcPr>
            <w:tcW w:w="700" w:type="dxa"/>
            <w:tcMar>
              <w:top w:w="0" w:type="dxa"/>
              <w:bottom w:w="0" w:type="dxa"/>
            </w:tcMar>
            <w:vAlign w:val="center"/>
          </w:tcPr>
          <w:p w:rsidR="00A523BC" w:rsidRDefault="00000000">
            <w:pPr>
              <w:keepNext/>
              <w:keepLines/>
              <w:spacing w:after="0" w:line="240" w:lineRule="auto"/>
              <w:jc w:val="right"/>
            </w:pPr>
            <w:r>
              <w:rPr>
                <w:sz w:val="18"/>
              </w:rPr>
              <w:t>128,8</w:t>
            </w:r>
          </w:p>
        </w:tc>
      </w:tr>
    </w:tbl>
    <w:p w:rsidR="00A523BC" w:rsidRDefault="00A523BC">
      <w:pPr>
        <w:spacing w:after="0"/>
      </w:pPr>
    </w:p>
    <w:p w:rsidR="00A523BC" w:rsidRDefault="00000000">
      <w:r>
        <w:t>Razlog povećanja prihoda iz proračuna Splitsko-dalmatinske županije od 28,8% odnosi se na dodatno odobrena sredstva za nabavu medicinskog uređaja za ORL odjel.</w:t>
      </w:r>
    </w:p>
    <w:p w:rsidR="00A523BC"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523BC">
        <w:tblPrEx>
          <w:tblCellMar>
            <w:top w:w="0" w:type="dxa"/>
            <w:bottom w:w="0" w:type="dxa"/>
          </w:tblCellMar>
        </w:tblPrEx>
        <w:trPr>
          <w:cantSplit/>
        </w:trPr>
        <w:tc>
          <w:tcPr>
            <w:tcW w:w="700" w:type="dxa"/>
            <w:shd w:val="clear" w:color="auto" w:fill="E7F0F9"/>
            <w:tcMar>
              <w:top w:w="0" w:type="dxa"/>
              <w:bottom w:w="0" w:type="dxa"/>
            </w:tcMar>
            <w:vAlign w:val="center"/>
          </w:tcPr>
          <w:p w:rsidR="00A523B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523B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523B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523B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523B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523BC" w:rsidRDefault="00000000">
            <w:pPr>
              <w:keepNext/>
              <w:keepLines/>
              <w:spacing w:after="0" w:line="240" w:lineRule="auto"/>
              <w:jc w:val="center"/>
            </w:pPr>
            <w:r>
              <w:rPr>
                <w:b/>
                <w:sz w:val="18"/>
              </w:rPr>
              <w:t>Indeks (%)</w:t>
            </w:r>
          </w:p>
        </w:tc>
      </w:tr>
      <w:tr w:rsidR="00A523BC">
        <w:tblPrEx>
          <w:tblCellMar>
            <w:top w:w="0" w:type="dxa"/>
            <w:bottom w:w="0" w:type="dxa"/>
          </w:tblCellMar>
        </w:tblPrEx>
        <w:trPr>
          <w:cantSplit/>
          <w:trHeight w:val="560"/>
        </w:trPr>
        <w:tc>
          <w:tcPr>
            <w:tcW w:w="700" w:type="dxa"/>
            <w:tcMar>
              <w:top w:w="0" w:type="dxa"/>
              <w:bottom w:w="0" w:type="dxa"/>
            </w:tcMar>
            <w:vAlign w:val="center"/>
          </w:tcPr>
          <w:p w:rsidR="00A523BC" w:rsidRDefault="00000000">
            <w:pPr>
              <w:keepNext/>
              <w:keepLines/>
              <w:spacing w:after="0" w:line="240" w:lineRule="auto"/>
            </w:pPr>
            <w:r>
              <w:rPr>
                <w:sz w:val="18"/>
              </w:rPr>
              <w:t>3232</w:t>
            </w:r>
          </w:p>
        </w:tc>
        <w:tc>
          <w:tcPr>
            <w:tcW w:w="3180" w:type="dxa"/>
            <w:tcMar>
              <w:top w:w="0" w:type="dxa"/>
              <w:bottom w:w="0" w:type="dxa"/>
            </w:tcMar>
            <w:vAlign w:val="center"/>
          </w:tcPr>
          <w:p w:rsidR="00A523BC"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rsidR="00A523BC" w:rsidRDefault="00000000">
            <w:pPr>
              <w:keepNext/>
              <w:keepLines/>
              <w:spacing w:after="0" w:line="240" w:lineRule="auto"/>
            </w:pPr>
            <w:r>
              <w:rPr>
                <w:sz w:val="18"/>
              </w:rPr>
              <w:t>3232</w:t>
            </w:r>
          </w:p>
        </w:tc>
        <w:tc>
          <w:tcPr>
            <w:tcW w:w="1860" w:type="dxa"/>
            <w:tcMar>
              <w:top w:w="0" w:type="dxa"/>
              <w:bottom w:w="0" w:type="dxa"/>
            </w:tcMar>
            <w:vAlign w:val="center"/>
          </w:tcPr>
          <w:p w:rsidR="00A523BC" w:rsidRDefault="00000000">
            <w:pPr>
              <w:keepNext/>
              <w:keepLines/>
              <w:spacing w:after="0" w:line="240" w:lineRule="auto"/>
              <w:jc w:val="right"/>
            </w:pPr>
            <w:r>
              <w:rPr>
                <w:sz w:val="18"/>
              </w:rPr>
              <w:t>4.941,42</w:t>
            </w:r>
          </w:p>
        </w:tc>
        <w:tc>
          <w:tcPr>
            <w:tcW w:w="1860" w:type="dxa"/>
            <w:tcMar>
              <w:top w:w="0" w:type="dxa"/>
              <w:bottom w:w="0" w:type="dxa"/>
            </w:tcMar>
            <w:vAlign w:val="center"/>
          </w:tcPr>
          <w:p w:rsidR="00A523BC" w:rsidRDefault="00000000">
            <w:pPr>
              <w:keepNext/>
              <w:keepLines/>
              <w:spacing w:after="0" w:line="240" w:lineRule="auto"/>
              <w:jc w:val="right"/>
            </w:pPr>
            <w:r>
              <w:rPr>
                <w:sz w:val="18"/>
              </w:rPr>
              <w:t>11.425,34</w:t>
            </w:r>
          </w:p>
        </w:tc>
        <w:tc>
          <w:tcPr>
            <w:tcW w:w="700" w:type="dxa"/>
            <w:tcMar>
              <w:top w:w="0" w:type="dxa"/>
              <w:bottom w:w="0" w:type="dxa"/>
            </w:tcMar>
            <w:vAlign w:val="center"/>
          </w:tcPr>
          <w:p w:rsidR="00A523BC" w:rsidRDefault="00000000">
            <w:pPr>
              <w:keepNext/>
              <w:keepLines/>
              <w:spacing w:after="0" w:line="240" w:lineRule="auto"/>
              <w:jc w:val="right"/>
            </w:pPr>
            <w:r>
              <w:rPr>
                <w:sz w:val="18"/>
              </w:rPr>
              <w:t>231,2</w:t>
            </w:r>
          </w:p>
        </w:tc>
      </w:tr>
    </w:tbl>
    <w:p w:rsidR="00A523BC" w:rsidRDefault="00A523BC">
      <w:pPr>
        <w:spacing w:after="0"/>
      </w:pPr>
    </w:p>
    <w:p w:rsidR="00A523BC" w:rsidRDefault="00000000">
      <w:r>
        <w:t>Razlog značajnijeg porasta rashoda za usluge tekućeg i investicijskog održavanja postrojenja i opreme od 131,2% nalazimo u neophodnim popravcima i servisiranju uređaja za fizikalnu medicinu.</w:t>
      </w:r>
    </w:p>
    <w:p w:rsidR="00A523BC" w:rsidRDefault="00A523BC"/>
    <w:p w:rsidR="00A523BC" w:rsidRDefault="00000000">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523BC">
        <w:tblPrEx>
          <w:tblCellMar>
            <w:top w:w="0" w:type="dxa"/>
            <w:bottom w:w="0" w:type="dxa"/>
          </w:tblCellMar>
        </w:tblPrEx>
        <w:trPr>
          <w:cantSplit/>
        </w:trPr>
        <w:tc>
          <w:tcPr>
            <w:tcW w:w="700" w:type="dxa"/>
            <w:shd w:val="clear" w:color="auto" w:fill="E7F0F9"/>
            <w:tcMar>
              <w:top w:w="0" w:type="dxa"/>
              <w:bottom w:w="0" w:type="dxa"/>
            </w:tcMar>
            <w:vAlign w:val="center"/>
          </w:tcPr>
          <w:p w:rsidR="00A523B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523B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523B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523B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523B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523BC" w:rsidRDefault="00000000">
            <w:pPr>
              <w:keepNext/>
              <w:keepLines/>
              <w:spacing w:after="0" w:line="240" w:lineRule="auto"/>
              <w:jc w:val="center"/>
            </w:pPr>
            <w:r>
              <w:rPr>
                <w:b/>
                <w:sz w:val="18"/>
              </w:rPr>
              <w:t>Indeks (%)</w:t>
            </w:r>
          </w:p>
        </w:tc>
      </w:tr>
      <w:tr w:rsidR="00A523BC">
        <w:tblPrEx>
          <w:tblCellMar>
            <w:top w:w="0" w:type="dxa"/>
            <w:bottom w:w="0" w:type="dxa"/>
          </w:tblCellMar>
        </w:tblPrEx>
        <w:trPr>
          <w:cantSplit/>
          <w:trHeight w:val="560"/>
        </w:trPr>
        <w:tc>
          <w:tcPr>
            <w:tcW w:w="700" w:type="dxa"/>
            <w:tcMar>
              <w:top w:w="0" w:type="dxa"/>
              <w:bottom w:w="0" w:type="dxa"/>
            </w:tcMar>
            <w:vAlign w:val="center"/>
          </w:tcPr>
          <w:p w:rsidR="00A523BC" w:rsidRDefault="00000000">
            <w:pPr>
              <w:keepNext/>
              <w:keepLines/>
              <w:spacing w:after="0" w:line="240" w:lineRule="auto"/>
            </w:pPr>
            <w:r>
              <w:rPr>
                <w:sz w:val="18"/>
              </w:rPr>
              <w:t>3295</w:t>
            </w:r>
          </w:p>
        </w:tc>
        <w:tc>
          <w:tcPr>
            <w:tcW w:w="3180" w:type="dxa"/>
            <w:tcMar>
              <w:top w:w="0" w:type="dxa"/>
              <w:bottom w:w="0" w:type="dxa"/>
            </w:tcMar>
            <w:vAlign w:val="center"/>
          </w:tcPr>
          <w:p w:rsidR="00A523BC" w:rsidRDefault="00000000">
            <w:pPr>
              <w:keepNext/>
              <w:keepLines/>
              <w:spacing w:after="0" w:line="240" w:lineRule="auto"/>
            </w:pPr>
            <w:r>
              <w:rPr>
                <w:sz w:val="18"/>
              </w:rPr>
              <w:t>Pristojbe i naknade</w:t>
            </w:r>
          </w:p>
        </w:tc>
        <w:tc>
          <w:tcPr>
            <w:tcW w:w="700" w:type="dxa"/>
            <w:tcMar>
              <w:top w:w="0" w:type="dxa"/>
              <w:bottom w:w="0" w:type="dxa"/>
            </w:tcMar>
            <w:vAlign w:val="center"/>
          </w:tcPr>
          <w:p w:rsidR="00A523BC" w:rsidRDefault="00000000">
            <w:pPr>
              <w:keepNext/>
              <w:keepLines/>
              <w:spacing w:after="0" w:line="240" w:lineRule="auto"/>
            </w:pPr>
            <w:r>
              <w:rPr>
                <w:sz w:val="18"/>
              </w:rPr>
              <w:t>3295</w:t>
            </w:r>
          </w:p>
        </w:tc>
        <w:tc>
          <w:tcPr>
            <w:tcW w:w="1860" w:type="dxa"/>
            <w:tcMar>
              <w:top w:w="0" w:type="dxa"/>
              <w:bottom w:w="0" w:type="dxa"/>
            </w:tcMar>
            <w:vAlign w:val="center"/>
          </w:tcPr>
          <w:p w:rsidR="00A523BC" w:rsidRDefault="00000000">
            <w:pPr>
              <w:keepNext/>
              <w:keepLines/>
              <w:spacing w:after="0" w:line="240" w:lineRule="auto"/>
              <w:jc w:val="right"/>
            </w:pPr>
            <w:r>
              <w:rPr>
                <w:sz w:val="18"/>
              </w:rPr>
              <w:t>1.536,55</w:t>
            </w:r>
          </w:p>
        </w:tc>
        <w:tc>
          <w:tcPr>
            <w:tcW w:w="1860" w:type="dxa"/>
            <w:tcMar>
              <w:top w:w="0" w:type="dxa"/>
              <w:bottom w:w="0" w:type="dxa"/>
            </w:tcMar>
            <w:vAlign w:val="center"/>
          </w:tcPr>
          <w:p w:rsidR="00A523BC" w:rsidRDefault="00000000">
            <w:pPr>
              <w:keepNext/>
              <w:keepLines/>
              <w:spacing w:after="0" w:line="240" w:lineRule="auto"/>
              <w:jc w:val="right"/>
            </w:pPr>
            <w:r>
              <w:rPr>
                <w:sz w:val="18"/>
              </w:rPr>
              <w:t>127,44</w:t>
            </w:r>
          </w:p>
        </w:tc>
        <w:tc>
          <w:tcPr>
            <w:tcW w:w="700" w:type="dxa"/>
            <w:tcMar>
              <w:top w:w="0" w:type="dxa"/>
              <w:bottom w:w="0" w:type="dxa"/>
            </w:tcMar>
            <w:vAlign w:val="center"/>
          </w:tcPr>
          <w:p w:rsidR="00A523BC" w:rsidRDefault="00000000">
            <w:pPr>
              <w:keepNext/>
              <w:keepLines/>
              <w:spacing w:after="0" w:line="240" w:lineRule="auto"/>
              <w:jc w:val="right"/>
            </w:pPr>
            <w:r>
              <w:rPr>
                <w:sz w:val="18"/>
              </w:rPr>
              <w:t>8,3</w:t>
            </w:r>
          </w:p>
        </w:tc>
      </w:tr>
    </w:tbl>
    <w:p w:rsidR="00A523BC" w:rsidRDefault="00A523BC">
      <w:pPr>
        <w:spacing w:after="0"/>
      </w:pPr>
    </w:p>
    <w:p w:rsidR="00A523BC" w:rsidRDefault="00000000">
      <w:r>
        <w:t>Zabilježen je pad rashoda za pristojbe i naknade od 91,7 %. Iznos je manji jer su u protekloj godini plaćene sudske pristojbe zbog sudskih sporova vezanih za neisplatu plaća od 6%, te novčane naknade zbog nezapošljavanja osoba s invaliditetom za prva dva mjeseca. Budući da više nema sudskih sporova i više nismo u obvezi plaćati navedenu naknadu došlo je do pada navedenih rashoda.</w:t>
      </w:r>
    </w:p>
    <w:p w:rsidR="00A523BC"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523BC">
        <w:tblPrEx>
          <w:tblCellMar>
            <w:top w:w="0" w:type="dxa"/>
            <w:bottom w:w="0" w:type="dxa"/>
          </w:tblCellMar>
        </w:tblPrEx>
        <w:trPr>
          <w:cantSplit/>
        </w:trPr>
        <w:tc>
          <w:tcPr>
            <w:tcW w:w="700" w:type="dxa"/>
            <w:shd w:val="clear" w:color="auto" w:fill="E7F0F9"/>
            <w:tcMar>
              <w:top w:w="0" w:type="dxa"/>
              <w:bottom w:w="0" w:type="dxa"/>
            </w:tcMar>
            <w:vAlign w:val="center"/>
          </w:tcPr>
          <w:p w:rsidR="00A523B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523B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523B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523B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523B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523BC" w:rsidRDefault="00000000">
            <w:pPr>
              <w:keepNext/>
              <w:keepLines/>
              <w:spacing w:after="0" w:line="240" w:lineRule="auto"/>
              <w:jc w:val="center"/>
            </w:pPr>
            <w:r>
              <w:rPr>
                <w:b/>
                <w:sz w:val="18"/>
              </w:rPr>
              <w:t>Indeks (%)</w:t>
            </w:r>
          </w:p>
        </w:tc>
      </w:tr>
      <w:tr w:rsidR="00A523BC">
        <w:tblPrEx>
          <w:tblCellMar>
            <w:top w:w="0" w:type="dxa"/>
            <w:bottom w:w="0" w:type="dxa"/>
          </w:tblCellMar>
        </w:tblPrEx>
        <w:trPr>
          <w:cantSplit/>
          <w:trHeight w:val="560"/>
        </w:trPr>
        <w:tc>
          <w:tcPr>
            <w:tcW w:w="700" w:type="dxa"/>
            <w:tcMar>
              <w:top w:w="0" w:type="dxa"/>
              <w:bottom w:w="0" w:type="dxa"/>
            </w:tcMar>
            <w:vAlign w:val="center"/>
          </w:tcPr>
          <w:p w:rsidR="00A523BC" w:rsidRDefault="00000000">
            <w:pPr>
              <w:keepNext/>
              <w:keepLines/>
              <w:spacing w:after="0" w:line="240" w:lineRule="auto"/>
            </w:pPr>
            <w:r>
              <w:rPr>
                <w:sz w:val="18"/>
              </w:rPr>
              <w:t>343</w:t>
            </w:r>
          </w:p>
        </w:tc>
        <w:tc>
          <w:tcPr>
            <w:tcW w:w="3180" w:type="dxa"/>
            <w:tcMar>
              <w:top w:w="0" w:type="dxa"/>
              <w:bottom w:w="0" w:type="dxa"/>
            </w:tcMar>
            <w:vAlign w:val="center"/>
          </w:tcPr>
          <w:p w:rsidR="00A523BC" w:rsidRDefault="00000000">
            <w:pPr>
              <w:keepNext/>
              <w:keepLines/>
              <w:spacing w:after="0" w:line="240" w:lineRule="auto"/>
            </w:pPr>
            <w:r>
              <w:rPr>
                <w:sz w:val="18"/>
              </w:rPr>
              <w:t>Ostali financijski rashodi (šifre 3431 do 3434)</w:t>
            </w:r>
          </w:p>
        </w:tc>
        <w:tc>
          <w:tcPr>
            <w:tcW w:w="700" w:type="dxa"/>
            <w:tcMar>
              <w:top w:w="0" w:type="dxa"/>
              <w:bottom w:w="0" w:type="dxa"/>
            </w:tcMar>
            <w:vAlign w:val="center"/>
          </w:tcPr>
          <w:p w:rsidR="00A523BC" w:rsidRDefault="00000000">
            <w:pPr>
              <w:keepNext/>
              <w:keepLines/>
              <w:spacing w:after="0" w:line="240" w:lineRule="auto"/>
            </w:pPr>
            <w:r>
              <w:rPr>
                <w:sz w:val="18"/>
              </w:rPr>
              <w:t>343</w:t>
            </w:r>
          </w:p>
        </w:tc>
        <w:tc>
          <w:tcPr>
            <w:tcW w:w="1860" w:type="dxa"/>
            <w:tcMar>
              <w:top w:w="0" w:type="dxa"/>
              <w:bottom w:w="0" w:type="dxa"/>
            </w:tcMar>
            <w:vAlign w:val="center"/>
          </w:tcPr>
          <w:p w:rsidR="00A523BC" w:rsidRDefault="00000000">
            <w:pPr>
              <w:keepNext/>
              <w:keepLines/>
              <w:spacing w:after="0" w:line="240" w:lineRule="auto"/>
              <w:jc w:val="right"/>
            </w:pPr>
            <w:r>
              <w:rPr>
                <w:sz w:val="18"/>
              </w:rPr>
              <w:t>2.953,14</w:t>
            </w:r>
          </w:p>
        </w:tc>
        <w:tc>
          <w:tcPr>
            <w:tcW w:w="1860" w:type="dxa"/>
            <w:tcMar>
              <w:top w:w="0" w:type="dxa"/>
              <w:bottom w:w="0" w:type="dxa"/>
            </w:tcMar>
            <w:vAlign w:val="center"/>
          </w:tcPr>
          <w:p w:rsidR="00A523BC" w:rsidRDefault="00000000">
            <w:pPr>
              <w:keepNext/>
              <w:keepLines/>
              <w:spacing w:after="0" w:line="240" w:lineRule="auto"/>
              <w:jc w:val="right"/>
            </w:pPr>
            <w:r>
              <w:rPr>
                <w:sz w:val="18"/>
              </w:rPr>
              <w:t>1.094,34</w:t>
            </w:r>
          </w:p>
        </w:tc>
        <w:tc>
          <w:tcPr>
            <w:tcW w:w="700" w:type="dxa"/>
            <w:tcMar>
              <w:top w:w="0" w:type="dxa"/>
              <w:bottom w:w="0" w:type="dxa"/>
            </w:tcMar>
            <w:vAlign w:val="center"/>
          </w:tcPr>
          <w:p w:rsidR="00A523BC" w:rsidRDefault="00000000">
            <w:pPr>
              <w:keepNext/>
              <w:keepLines/>
              <w:spacing w:after="0" w:line="240" w:lineRule="auto"/>
              <w:jc w:val="right"/>
            </w:pPr>
            <w:r>
              <w:rPr>
                <w:sz w:val="18"/>
              </w:rPr>
              <w:t>37,1</w:t>
            </w:r>
          </w:p>
        </w:tc>
      </w:tr>
    </w:tbl>
    <w:p w:rsidR="00A523BC" w:rsidRDefault="00A523BC">
      <w:pPr>
        <w:spacing w:after="0"/>
      </w:pPr>
    </w:p>
    <w:p w:rsidR="00A523BC" w:rsidRDefault="00000000">
      <w:r>
        <w:t>Zabilježen je pad rashoda za 62,9% iz razloga što su protekle godine plaćene zatezne kamate vezane za sudske sporove zbog neisplate plaća od 6% kojih u tekućoj godini više nema.</w:t>
      </w:r>
    </w:p>
    <w:p w:rsidR="00A523BC"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523BC">
        <w:tblPrEx>
          <w:tblCellMar>
            <w:top w:w="0" w:type="dxa"/>
            <w:bottom w:w="0" w:type="dxa"/>
          </w:tblCellMar>
        </w:tblPrEx>
        <w:trPr>
          <w:cantSplit/>
        </w:trPr>
        <w:tc>
          <w:tcPr>
            <w:tcW w:w="700" w:type="dxa"/>
            <w:shd w:val="clear" w:color="auto" w:fill="E7F0F9"/>
            <w:tcMar>
              <w:top w:w="0" w:type="dxa"/>
              <w:bottom w:w="0" w:type="dxa"/>
            </w:tcMar>
            <w:vAlign w:val="center"/>
          </w:tcPr>
          <w:p w:rsidR="00A523B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523B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523B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523B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523B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523BC" w:rsidRDefault="00000000">
            <w:pPr>
              <w:keepNext/>
              <w:keepLines/>
              <w:spacing w:after="0" w:line="240" w:lineRule="auto"/>
              <w:jc w:val="center"/>
            </w:pPr>
            <w:r>
              <w:rPr>
                <w:b/>
                <w:sz w:val="18"/>
              </w:rPr>
              <w:t>Indeks (%)</w:t>
            </w:r>
          </w:p>
        </w:tc>
      </w:tr>
      <w:tr w:rsidR="00A523BC">
        <w:tblPrEx>
          <w:tblCellMar>
            <w:top w:w="0" w:type="dxa"/>
            <w:bottom w:w="0" w:type="dxa"/>
          </w:tblCellMar>
        </w:tblPrEx>
        <w:trPr>
          <w:cantSplit/>
          <w:trHeight w:val="560"/>
        </w:trPr>
        <w:tc>
          <w:tcPr>
            <w:tcW w:w="700" w:type="dxa"/>
            <w:tcMar>
              <w:top w:w="0" w:type="dxa"/>
              <w:bottom w:w="0" w:type="dxa"/>
            </w:tcMar>
            <w:vAlign w:val="center"/>
          </w:tcPr>
          <w:p w:rsidR="00A523BC" w:rsidRDefault="00000000">
            <w:pPr>
              <w:keepNext/>
              <w:keepLines/>
              <w:spacing w:after="0" w:line="240" w:lineRule="auto"/>
            </w:pPr>
            <w:r>
              <w:rPr>
                <w:sz w:val="18"/>
              </w:rPr>
              <w:t>422</w:t>
            </w:r>
          </w:p>
        </w:tc>
        <w:tc>
          <w:tcPr>
            <w:tcW w:w="3180" w:type="dxa"/>
            <w:tcMar>
              <w:top w:w="0" w:type="dxa"/>
              <w:bottom w:w="0" w:type="dxa"/>
            </w:tcMar>
            <w:vAlign w:val="center"/>
          </w:tcPr>
          <w:p w:rsidR="00A523BC" w:rsidRDefault="00000000">
            <w:pPr>
              <w:keepNext/>
              <w:keepLines/>
              <w:spacing w:after="0" w:line="240" w:lineRule="auto"/>
            </w:pPr>
            <w:r>
              <w:rPr>
                <w:sz w:val="18"/>
              </w:rPr>
              <w:t>Postrojenja i oprema (šifre 4221 do 4228)</w:t>
            </w:r>
          </w:p>
        </w:tc>
        <w:tc>
          <w:tcPr>
            <w:tcW w:w="700" w:type="dxa"/>
            <w:tcMar>
              <w:top w:w="0" w:type="dxa"/>
              <w:bottom w:w="0" w:type="dxa"/>
            </w:tcMar>
            <w:vAlign w:val="center"/>
          </w:tcPr>
          <w:p w:rsidR="00A523BC" w:rsidRDefault="00000000">
            <w:pPr>
              <w:keepNext/>
              <w:keepLines/>
              <w:spacing w:after="0" w:line="240" w:lineRule="auto"/>
            </w:pPr>
            <w:r>
              <w:rPr>
                <w:sz w:val="18"/>
              </w:rPr>
              <w:t>422</w:t>
            </w:r>
          </w:p>
        </w:tc>
        <w:tc>
          <w:tcPr>
            <w:tcW w:w="1860" w:type="dxa"/>
            <w:tcMar>
              <w:top w:w="0" w:type="dxa"/>
              <w:bottom w:w="0" w:type="dxa"/>
            </w:tcMar>
            <w:vAlign w:val="center"/>
          </w:tcPr>
          <w:p w:rsidR="00A523BC" w:rsidRDefault="00000000">
            <w:pPr>
              <w:keepNext/>
              <w:keepLines/>
              <w:spacing w:after="0" w:line="240" w:lineRule="auto"/>
              <w:jc w:val="right"/>
            </w:pPr>
            <w:r>
              <w:rPr>
                <w:sz w:val="18"/>
              </w:rPr>
              <w:t>34.861,41</w:t>
            </w:r>
          </w:p>
        </w:tc>
        <w:tc>
          <w:tcPr>
            <w:tcW w:w="1860" w:type="dxa"/>
            <w:tcMar>
              <w:top w:w="0" w:type="dxa"/>
              <w:bottom w:w="0" w:type="dxa"/>
            </w:tcMar>
            <w:vAlign w:val="center"/>
          </w:tcPr>
          <w:p w:rsidR="00A523BC" w:rsidRDefault="00000000">
            <w:pPr>
              <w:keepNext/>
              <w:keepLines/>
              <w:spacing w:after="0" w:line="240" w:lineRule="auto"/>
              <w:jc w:val="right"/>
            </w:pPr>
            <w:r>
              <w:rPr>
                <w:sz w:val="18"/>
              </w:rPr>
              <w:t>57.070,47</w:t>
            </w:r>
          </w:p>
        </w:tc>
        <w:tc>
          <w:tcPr>
            <w:tcW w:w="700" w:type="dxa"/>
            <w:tcMar>
              <w:top w:w="0" w:type="dxa"/>
              <w:bottom w:w="0" w:type="dxa"/>
            </w:tcMar>
            <w:vAlign w:val="center"/>
          </w:tcPr>
          <w:p w:rsidR="00A523BC" w:rsidRDefault="00000000">
            <w:pPr>
              <w:keepNext/>
              <w:keepLines/>
              <w:spacing w:after="0" w:line="240" w:lineRule="auto"/>
              <w:jc w:val="right"/>
            </w:pPr>
            <w:r>
              <w:rPr>
                <w:sz w:val="18"/>
              </w:rPr>
              <w:t>163,7</w:t>
            </w:r>
          </w:p>
        </w:tc>
      </w:tr>
    </w:tbl>
    <w:p w:rsidR="00A523BC" w:rsidRDefault="00A523BC">
      <w:pPr>
        <w:spacing w:after="0"/>
      </w:pPr>
    </w:p>
    <w:p w:rsidR="00A523BC" w:rsidRDefault="00000000">
      <w:r>
        <w:t>Povećanje od 63,7 % uvjetovano je  potrebom nabave dotrajalih medicinskih uređaja za fizikalnu medicinu i otorinolaringologiju, kao i nove informatičke opreme.</w:t>
      </w:r>
    </w:p>
    <w:p w:rsidR="00A523BC" w:rsidRDefault="00A523BC"/>
    <w:p w:rsidR="00A523BC" w:rsidRDefault="00000000">
      <w:pPr>
        <w:keepNext/>
        <w:spacing w:line="240" w:lineRule="auto"/>
        <w:jc w:val="center"/>
      </w:pPr>
      <w:r>
        <w:rPr>
          <w:b/>
          <w:sz w:val="28"/>
        </w:rPr>
        <w:t>Izvještaj o obvezama</w:t>
      </w:r>
    </w:p>
    <w:p w:rsidR="00A523BC"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A523BC">
        <w:tblPrEx>
          <w:tblCellMar>
            <w:top w:w="0" w:type="dxa"/>
            <w:bottom w:w="0" w:type="dxa"/>
          </w:tblCellMar>
        </w:tblPrEx>
        <w:trPr>
          <w:cantSplit/>
        </w:trPr>
        <w:tc>
          <w:tcPr>
            <w:tcW w:w="700" w:type="dxa"/>
            <w:shd w:val="clear" w:color="auto" w:fill="E7F0F9"/>
            <w:tcMar>
              <w:top w:w="0" w:type="dxa"/>
              <w:bottom w:w="0" w:type="dxa"/>
            </w:tcMar>
            <w:vAlign w:val="center"/>
          </w:tcPr>
          <w:p w:rsidR="00A523B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523B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523B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523BC"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A523BC" w:rsidRDefault="00000000">
            <w:pPr>
              <w:keepNext/>
              <w:keepLines/>
              <w:spacing w:after="0" w:line="240" w:lineRule="auto"/>
              <w:jc w:val="center"/>
            </w:pPr>
            <w:r>
              <w:rPr>
                <w:b/>
                <w:sz w:val="18"/>
              </w:rPr>
              <w:t>Indeks (%)</w:t>
            </w:r>
          </w:p>
        </w:tc>
      </w:tr>
      <w:tr w:rsidR="00A523BC">
        <w:tblPrEx>
          <w:tblCellMar>
            <w:top w:w="0" w:type="dxa"/>
            <w:bottom w:w="0" w:type="dxa"/>
          </w:tblCellMar>
        </w:tblPrEx>
        <w:trPr>
          <w:cantSplit/>
          <w:trHeight w:val="560"/>
        </w:trPr>
        <w:tc>
          <w:tcPr>
            <w:tcW w:w="700" w:type="dxa"/>
            <w:tcMar>
              <w:top w:w="0" w:type="dxa"/>
              <w:bottom w:w="0" w:type="dxa"/>
            </w:tcMar>
            <w:vAlign w:val="center"/>
          </w:tcPr>
          <w:p w:rsidR="00A523BC" w:rsidRDefault="00A523BC">
            <w:pPr>
              <w:keepNext/>
              <w:keepLines/>
              <w:spacing w:after="0" w:line="240" w:lineRule="auto"/>
            </w:pPr>
          </w:p>
        </w:tc>
        <w:tc>
          <w:tcPr>
            <w:tcW w:w="3180" w:type="dxa"/>
            <w:tcMar>
              <w:top w:w="0" w:type="dxa"/>
              <w:bottom w:w="0" w:type="dxa"/>
            </w:tcMar>
            <w:vAlign w:val="center"/>
          </w:tcPr>
          <w:p w:rsidR="00A523BC"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A523BC" w:rsidRDefault="00000000">
            <w:pPr>
              <w:keepNext/>
              <w:keepLines/>
              <w:spacing w:after="0" w:line="240" w:lineRule="auto"/>
            </w:pPr>
            <w:r>
              <w:rPr>
                <w:sz w:val="18"/>
              </w:rPr>
              <w:t>V007</w:t>
            </w:r>
          </w:p>
        </w:tc>
        <w:tc>
          <w:tcPr>
            <w:tcW w:w="1860" w:type="dxa"/>
            <w:tcMar>
              <w:top w:w="0" w:type="dxa"/>
              <w:bottom w:w="0" w:type="dxa"/>
            </w:tcMar>
            <w:vAlign w:val="center"/>
          </w:tcPr>
          <w:p w:rsidR="00A523BC" w:rsidRDefault="00000000">
            <w:pPr>
              <w:keepNext/>
              <w:keepLines/>
              <w:spacing w:after="0" w:line="240" w:lineRule="auto"/>
              <w:jc w:val="right"/>
            </w:pPr>
            <w:r>
              <w:rPr>
                <w:sz w:val="18"/>
              </w:rPr>
              <w:t>0,00</w:t>
            </w:r>
          </w:p>
        </w:tc>
        <w:tc>
          <w:tcPr>
            <w:tcW w:w="700" w:type="dxa"/>
            <w:tcMar>
              <w:top w:w="0" w:type="dxa"/>
              <w:bottom w:w="0" w:type="dxa"/>
            </w:tcMar>
            <w:vAlign w:val="center"/>
          </w:tcPr>
          <w:p w:rsidR="00A523BC" w:rsidRDefault="00000000">
            <w:pPr>
              <w:keepNext/>
              <w:keepLines/>
              <w:spacing w:after="0" w:line="240" w:lineRule="auto"/>
              <w:jc w:val="right"/>
            </w:pPr>
            <w:r>
              <w:rPr>
                <w:sz w:val="18"/>
              </w:rPr>
              <w:t>-</w:t>
            </w:r>
          </w:p>
        </w:tc>
      </w:tr>
    </w:tbl>
    <w:p w:rsidR="00A523BC" w:rsidRDefault="00A523BC">
      <w:pPr>
        <w:spacing w:after="0"/>
      </w:pPr>
    </w:p>
    <w:p w:rsidR="00A523BC" w:rsidRDefault="00000000">
      <w:r>
        <w:t>Poliklinika nema dospjelih obveza</w:t>
      </w:r>
    </w:p>
    <w:p w:rsidR="00A523BC" w:rsidRDefault="00A523BC"/>
    <w:sectPr w:rsidR="00A523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523BC"/>
    <w:rsid w:val="00242BDA"/>
    <w:rsid w:val="00A523BC"/>
    <w:rsid w:val="00B30E35"/>
    <w:rsid w:val="00CA7B5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53146"/>
  <w15:docId w15:val="{06C4A7EE-A9AA-4160-9DEB-2160DFDBF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828</Words>
  <Characters>4724</Characters>
  <Application>Microsoft Office Word</Application>
  <DocSecurity>0</DocSecurity>
  <Lines>39</Lines>
  <Paragraphs>11</Paragraphs>
  <ScaleCrop>false</ScaleCrop>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Branka Pivalica</cp:lastModifiedBy>
  <cp:revision>3</cp:revision>
  <dcterms:created xsi:type="dcterms:W3CDTF">2026-02-03T11:57:00Z</dcterms:created>
  <dcterms:modified xsi:type="dcterms:W3CDTF">2026-02-03T12:00:00Z</dcterms:modified>
</cp:coreProperties>
</file>